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479" w:rsidRPr="003F3A91" w:rsidRDefault="00C22601" w:rsidP="00C22601">
      <w:pPr>
        <w:pStyle w:val="a3"/>
        <w:spacing w:before="5"/>
        <w:ind w:left="142" w:firstLine="10915"/>
        <w:jc w:val="both"/>
        <w:rPr>
          <w:bCs/>
          <w:lang w:val="ru-RU"/>
        </w:rPr>
      </w:pPr>
      <w:r w:rsidRPr="003F3A91">
        <w:rPr>
          <w:bCs/>
          <w:lang w:val="ru-RU"/>
        </w:rPr>
        <w:t>Приложение</w:t>
      </w:r>
    </w:p>
    <w:p w:rsidR="00C22601" w:rsidRPr="003F3A91" w:rsidRDefault="00C22601" w:rsidP="00C22601">
      <w:pPr>
        <w:pStyle w:val="a3"/>
        <w:spacing w:before="5"/>
        <w:ind w:left="142" w:firstLine="10915"/>
        <w:jc w:val="both"/>
        <w:rPr>
          <w:bCs/>
          <w:lang w:val="ru-RU"/>
        </w:rPr>
      </w:pPr>
    </w:p>
    <w:p w:rsidR="00C22601" w:rsidRPr="003F3A91" w:rsidRDefault="00C22601" w:rsidP="00C22601">
      <w:pPr>
        <w:pStyle w:val="a3"/>
        <w:spacing w:before="5"/>
        <w:ind w:left="142" w:firstLine="10915"/>
        <w:jc w:val="both"/>
        <w:rPr>
          <w:bCs/>
          <w:lang w:val="ru-RU"/>
        </w:rPr>
      </w:pPr>
      <w:proofErr w:type="gramStart"/>
      <w:r w:rsidRPr="003F3A91">
        <w:rPr>
          <w:bCs/>
          <w:lang w:val="ru-RU"/>
        </w:rPr>
        <w:t>УТВЕРЖДЕН</w:t>
      </w:r>
      <w:proofErr w:type="gramEnd"/>
    </w:p>
    <w:p w:rsidR="00C22601" w:rsidRPr="003F3A91" w:rsidRDefault="00C22601" w:rsidP="00C22601">
      <w:pPr>
        <w:pStyle w:val="a3"/>
        <w:spacing w:before="5"/>
        <w:ind w:left="142" w:firstLine="10915"/>
        <w:jc w:val="both"/>
        <w:rPr>
          <w:bCs/>
          <w:lang w:val="ru-RU"/>
        </w:rPr>
      </w:pPr>
    </w:p>
    <w:p w:rsidR="00C22601" w:rsidRPr="003F3A91" w:rsidRDefault="00C22601" w:rsidP="00C22601">
      <w:pPr>
        <w:pStyle w:val="a3"/>
        <w:spacing w:before="5"/>
        <w:ind w:left="142" w:firstLine="10915"/>
        <w:jc w:val="both"/>
        <w:rPr>
          <w:bCs/>
          <w:lang w:val="ru-RU"/>
        </w:rPr>
      </w:pPr>
      <w:r w:rsidRPr="003F3A91">
        <w:rPr>
          <w:bCs/>
          <w:lang w:val="ru-RU"/>
        </w:rPr>
        <w:t>постановлением Правительства</w:t>
      </w:r>
    </w:p>
    <w:p w:rsidR="00C22601" w:rsidRPr="003F3A91" w:rsidRDefault="00C22601" w:rsidP="00C22601">
      <w:pPr>
        <w:pStyle w:val="a3"/>
        <w:spacing w:before="5"/>
        <w:ind w:left="142" w:firstLine="10915"/>
        <w:jc w:val="both"/>
        <w:rPr>
          <w:bCs/>
          <w:lang w:val="ru-RU"/>
        </w:rPr>
      </w:pPr>
      <w:r w:rsidRPr="003F3A91">
        <w:rPr>
          <w:bCs/>
          <w:lang w:val="ru-RU"/>
        </w:rPr>
        <w:t>Кировской области</w:t>
      </w:r>
    </w:p>
    <w:p w:rsidR="00C22601" w:rsidRDefault="00C22601" w:rsidP="003F3A91">
      <w:pPr>
        <w:pStyle w:val="a3"/>
        <w:spacing w:before="5" w:after="720"/>
        <w:ind w:left="142" w:firstLine="10915"/>
        <w:jc w:val="both"/>
        <w:rPr>
          <w:bCs/>
          <w:lang w:val="ru-RU"/>
        </w:rPr>
      </w:pPr>
      <w:r w:rsidRPr="003F3A91">
        <w:rPr>
          <w:bCs/>
          <w:lang w:val="ru-RU"/>
        </w:rPr>
        <w:t xml:space="preserve">от </w:t>
      </w:r>
      <w:r w:rsidR="00D03F2D">
        <w:rPr>
          <w:bCs/>
          <w:lang w:val="ru-RU"/>
        </w:rPr>
        <w:t>18.04.2023</w:t>
      </w:r>
      <w:r w:rsidRPr="003F3A91">
        <w:rPr>
          <w:bCs/>
          <w:lang w:val="ru-RU"/>
        </w:rPr>
        <w:t xml:space="preserve">    №</w:t>
      </w:r>
      <w:r w:rsidR="00D03F2D">
        <w:rPr>
          <w:bCs/>
          <w:lang w:val="ru-RU"/>
        </w:rPr>
        <w:t xml:space="preserve"> 184-П</w:t>
      </w:r>
    </w:p>
    <w:p w:rsidR="00D95479" w:rsidRPr="00C22601" w:rsidRDefault="00D95479" w:rsidP="00C22601">
      <w:pPr>
        <w:pStyle w:val="a3"/>
        <w:spacing w:before="5"/>
        <w:ind w:left="142"/>
        <w:jc w:val="center"/>
        <w:rPr>
          <w:b/>
          <w:bCs/>
          <w:lang w:val="ru-RU"/>
        </w:rPr>
      </w:pPr>
      <w:r w:rsidRPr="00C22601">
        <w:rPr>
          <w:b/>
          <w:bCs/>
          <w:lang w:val="ru-RU"/>
        </w:rPr>
        <w:t>ДЕТАЛИЗИРОВАННЫЙ ПЕРЕЧЕНЬ</w:t>
      </w:r>
    </w:p>
    <w:p w:rsidR="00B87C5A" w:rsidRPr="00B87C5A" w:rsidRDefault="003F3A91" w:rsidP="00B87C5A">
      <w:pPr>
        <w:pStyle w:val="a3"/>
        <w:spacing w:before="5" w:after="480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мероприятий, </w:t>
      </w:r>
      <w:r w:rsidR="007416AA" w:rsidRPr="00C22601">
        <w:rPr>
          <w:b/>
          <w:bCs/>
          <w:lang w:val="ru-RU"/>
        </w:rPr>
        <w:t xml:space="preserve">реализуемых в рамках инфраструктурного проекта Кировской области «Комплексное развитие территории </w:t>
      </w:r>
      <w:r w:rsidR="00B87C5A" w:rsidRPr="00B87C5A">
        <w:rPr>
          <w:b/>
          <w:bCs/>
          <w:lang w:val="ru-RU"/>
        </w:rPr>
        <w:t xml:space="preserve">«Шубино – </w:t>
      </w:r>
      <w:proofErr w:type="spellStart"/>
      <w:r w:rsidR="00B87C5A" w:rsidRPr="00B87C5A">
        <w:rPr>
          <w:b/>
          <w:bCs/>
          <w:lang w:val="ru-RU"/>
        </w:rPr>
        <w:t>Ганино</w:t>
      </w:r>
      <w:proofErr w:type="spellEnd"/>
      <w:r w:rsidR="00B87C5A" w:rsidRPr="00B87C5A">
        <w:rPr>
          <w:b/>
          <w:bCs/>
          <w:lang w:val="ru-RU"/>
        </w:rPr>
        <w:t xml:space="preserve">» в рамках развития Кировской городской агломерации </w:t>
      </w:r>
      <w:r w:rsidR="0013686E">
        <w:rPr>
          <w:b/>
          <w:bCs/>
          <w:lang w:val="ru-RU"/>
        </w:rPr>
        <w:t>–</w:t>
      </w:r>
      <w:r w:rsidR="00B87C5A" w:rsidRPr="00B87C5A">
        <w:rPr>
          <w:b/>
          <w:bCs/>
          <w:lang w:val="ru-RU"/>
        </w:rPr>
        <w:t xml:space="preserve"> жилищное строительство, строительство социальной и инженерной инфраструктуры, транспортная обеспеченность (реновация и увеличение автобусного парка), создание комплексного объекта по обращению с твердыми коммунальными отходами </w:t>
      </w:r>
      <w:r w:rsidR="0013686E">
        <w:rPr>
          <w:b/>
          <w:bCs/>
          <w:lang w:val="ru-RU"/>
        </w:rPr>
        <w:br/>
      </w:r>
      <w:r w:rsidR="00B87C5A" w:rsidRPr="00B87C5A">
        <w:rPr>
          <w:b/>
          <w:bCs/>
          <w:lang w:val="ru-RU"/>
        </w:rPr>
        <w:t>(КПО «Центральный»)»</w:t>
      </w:r>
    </w:p>
    <w:tbl>
      <w:tblPr>
        <w:tblStyle w:val="a5"/>
        <w:tblW w:w="15459" w:type="dxa"/>
        <w:tblLayout w:type="fixed"/>
        <w:tblLook w:val="04A0" w:firstRow="1" w:lastRow="0" w:firstColumn="1" w:lastColumn="0" w:noHBand="0" w:noVBand="1"/>
      </w:tblPr>
      <w:tblGrid>
        <w:gridCol w:w="1693"/>
        <w:gridCol w:w="1744"/>
        <w:gridCol w:w="1312"/>
        <w:gridCol w:w="1378"/>
        <w:gridCol w:w="1778"/>
        <w:gridCol w:w="1348"/>
        <w:gridCol w:w="920"/>
        <w:gridCol w:w="992"/>
        <w:gridCol w:w="567"/>
        <w:gridCol w:w="709"/>
        <w:gridCol w:w="567"/>
        <w:gridCol w:w="489"/>
        <w:gridCol w:w="654"/>
        <w:gridCol w:w="654"/>
        <w:gridCol w:w="654"/>
      </w:tblGrid>
      <w:tr w:rsidR="00BC5E9D" w:rsidTr="00841AF9">
        <w:trPr>
          <w:tblHeader/>
        </w:trPr>
        <w:tc>
          <w:tcPr>
            <w:tcW w:w="1693" w:type="dxa"/>
            <w:vMerge w:val="restart"/>
          </w:tcPr>
          <w:p w:rsidR="00BC5E9D" w:rsidRPr="00841AF9" w:rsidRDefault="00BC5E9D" w:rsidP="00BC5E9D">
            <w:pPr>
              <w:widowControl/>
              <w:adjustRightInd w:val="0"/>
              <w:ind w:right="-62"/>
              <w:jc w:val="center"/>
              <w:rPr>
                <w:rFonts w:eastAsiaTheme="minorHAnsi"/>
                <w:lang w:val="ru-RU"/>
              </w:rPr>
            </w:pPr>
            <w:r w:rsidRPr="00841AF9">
              <w:rPr>
                <w:rFonts w:eastAsiaTheme="minorHAnsi"/>
                <w:lang w:val="ru-RU"/>
              </w:rPr>
              <w:t xml:space="preserve">Наименование </w:t>
            </w:r>
            <w:proofErr w:type="spellStart"/>
            <w:proofErr w:type="gramStart"/>
            <w:r w:rsidRPr="00841AF9">
              <w:rPr>
                <w:rFonts w:eastAsiaTheme="minorHAnsi"/>
                <w:lang w:val="ru-RU"/>
              </w:rPr>
              <w:t>инфраструк-турного</w:t>
            </w:r>
            <w:proofErr w:type="spellEnd"/>
            <w:proofErr w:type="gramEnd"/>
            <w:r w:rsidRPr="00841AF9">
              <w:rPr>
                <w:rFonts w:eastAsiaTheme="minorHAnsi"/>
                <w:lang w:val="ru-RU"/>
              </w:rPr>
              <w:t xml:space="preserve"> проекта</w:t>
            </w:r>
          </w:p>
          <w:p w:rsidR="00BC5E9D" w:rsidRPr="00841AF9" w:rsidRDefault="00BC5E9D" w:rsidP="00BC5E9D">
            <w:pPr>
              <w:widowControl/>
              <w:adjustRightInd w:val="0"/>
              <w:jc w:val="center"/>
              <w:outlineLvl w:val="0"/>
              <w:rPr>
                <w:rFonts w:eastAsiaTheme="minorHAnsi"/>
                <w:lang w:val="ru-RU"/>
              </w:rPr>
            </w:pPr>
            <w:r w:rsidRPr="00841AF9">
              <w:rPr>
                <w:rFonts w:eastAsiaTheme="minorHAnsi"/>
                <w:lang w:val="ru-RU"/>
              </w:rPr>
              <w:t>Кировской области</w:t>
            </w:r>
          </w:p>
        </w:tc>
        <w:tc>
          <w:tcPr>
            <w:tcW w:w="1744" w:type="dxa"/>
            <w:vMerge w:val="restart"/>
          </w:tcPr>
          <w:p w:rsidR="00BC5E9D" w:rsidRPr="00841AF9" w:rsidRDefault="00BC5E9D" w:rsidP="00BC5E9D">
            <w:pPr>
              <w:widowControl/>
              <w:adjustRightInd w:val="0"/>
              <w:jc w:val="center"/>
              <w:outlineLvl w:val="0"/>
              <w:rPr>
                <w:rFonts w:eastAsiaTheme="minorHAnsi"/>
                <w:lang w:val="ru-RU"/>
              </w:rPr>
            </w:pPr>
            <w:r w:rsidRPr="00841AF9">
              <w:rPr>
                <w:rFonts w:eastAsiaTheme="minorHAnsi"/>
                <w:lang w:val="ru-RU"/>
              </w:rPr>
              <w:t>Наименование мероприятия (объекта)</w:t>
            </w:r>
          </w:p>
        </w:tc>
        <w:tc>
          <w:tcPr>
            <w:tcW w:w="1312" w:type="dxa"/>
            <w:vMerge w:val="restart"/>
          </w:tcPr>
          <w:p w:rsidR="00BC5E9D" w:rsidRPr="00841AF9" w:rsidRDefault="00BC5E9D" w:rsidP="00BC5E9D">
            <w:pPr>
              <w:widowControl/>
              <w:adjustRightInd w:val="0"/>
              <w:jc w:val="center"/>
              <w:outlineLvl w:val="0"/>
              <w:rPr>
                <w:rFonts w:eastAsiaTheme="minorHAnsi"/>
                <w:lang w:val="ru-RU"/>
              </w:rPr>
            </w:pPr>
            <w:r w:rsidRPr="00841AF9">
              <w:rPr>
                <w:rFonts w:eastAsiaTheme="minorHAnsi"/>
                <w:lang w:val="ru-RU"/>
              </w:rPr>
              <w:t>Вид работ</w:t>
            </w:r>
          </w:p>
        </w:tc>
        <w:tc>
          <w:tcPr>
            <w:tcW w:w="1378" w:type="dxa"/>
            <w:vMerge w:val="restart"/>
          </w:tcPr>
          <w:p w:rsidR="00BC5E9D" w:rsidRPr="00841AF9" w:rsidRDefault="00BC5E9D" w:rsidP="00BC5E9D">
            <w:pPr>
              <w:widowControl/>
              <w:adjustRightInd w:val="0"/>
              <w:jc w:val="center"/>
              <w:outlineLvl w:val="0"/>
              <w:rPr>
                <w:rFonts w:eastAsiaTheme="minorHAnsi"/>
                <w:lang w:val="ru-RU"/>
              </w:rPr>
            </w:pPr>
            <w:r w:rsidRPr="00841AF9">
              <w:rPr>
                <w:rFonts w:eastAsiaTheme="minorHAnsi"/>
                <w:lang w:val="ru-RU"/>
              </w:rPr>
              <w:t>Срок реализации</w:t>
            </w:r>
          </w:p>
        </w:tc>
        <w:tc>
          <w:tcPr>
            <w:tcW w:w="1778" w:type="dxa"/>
            <w:vMerge w:val="restart"/>
          </w:tcPr>
          <w:p w:rsidR="00BC5E9D" w:rsidRPr="00841AF9" w:rsidRDefault="00BC5E9D" w:rsidP="00BC5E9D">
            <w:pPr>
              <w:widowControl/>
              <w:adjustRightInd w:val="0"/>
              <w:jc w:val="center"/>
              <w:outlineLvl w:val="0"/>
              <w:rPr>
                <w:rFonts w:eastAsiaTheme="minorHAnsi"/>
                <w:lang w:val="ru-RU"/>
              </w:rPr>
            </w:pPr>
            <w:r w:rsidRPr="00841AF9">
              <w:rPr>
                <w:rFonts w:eastAsiaTheme="minorHAnsi"/>
                <w:lang w:val="ru-RU"/>
              </w:rPr>
              <w:t>Главный распорядитель бюджетных средств</w:t>
            </w:r>
          </w:p>
        </w:tc>
        <w:tc>
          <w:tcPr>
            <w:tcW w:w="1348" w:type="dxa"/>
            <w:vMerge w:val="restart"/>
          </w:tcPr>
          <w:p w:rsidR="00BC5E9D" w:rsidRPr="00841AF9" w:rsidRDefault="00BC5E9D" w:rsidP="0013686E">
            <w:pPr>
              <w:widowControl/>
              <w:adjustRightInd w:val="0"/>
              <w:jc w:val="center"/>
              <w:outlineLvl w:val="0"/>
              <w:rPr>
                <w:rFonts w:eastAsiaTheme="minorHAnsi"/>
                <w:lang w:val="ru-RU"/>
              </w:rPr>
            </w:pPr>
            <w:r w:rsidRPr="00841AF9">
              <w:rPr>
                <w:rFonts w:eastAsiaTheme="minorHAnsi"/>
                <w:lang w:val="ru-RU"/>
              </w:rPr>
              <w:t xml:space="preserve">Источник </w:t>
            </w:r>
            <w:proofErr w:type="spellStart"/>
            <w:proofErr w:type="gramStart"/>
            <w:r w:rsidRPr="00841AF9">
              <w:rPr>
                <w:rFonts w:eastAsiaTheme="minorHAnsi"/>
                <w:lang w:val="ru-RU"/>
              </w:rPr>
              <w:t>финансиро-вания</w:t>
            </w:r>
            <w:bookmarkStart w:id="0" w:name="_GoBack"/>
            <w:bookmarkEnd w:id="0"/>
            <w:proofErr w:type="spellEnd"/>
            <w:proofErr w:type="gramEnd"/>
          </w:p>
        </w:tc>
        <w:tc>
          <w:tcPr>
            <w:tcW w:w="6206" w:type="dxa"/>
            <w:gridSpan w:val="9"/>
          </w:tcPr>
          <w:p w:rsidR="00BC5E9D" w:rsidRPr="00841AF9" w:rsidRDefault="00BC5E9D" w:rsidP="00BC5E9D">
            <w:pPr>
              <w:widowControl/>
              <w:adjustRightInd w:val="0"/>
              <w:jc w:val="center"/>
              <w:outlineLvl w:val="0"/>
              <w:rPr>
                <w:rFonts w:eastAsiaTheme="minorHAnsi"/>
                <w:lang w:val="ru-RU"/>
              </w:rPr>
            </w:pPr>
            <w:r w:rsidRPr="00841AF9">
              <w:rPr>
                <w:rFonts w:eastAsiaTheme="minorHAnsi"/>
                <w:lang w:val="ru-RU"/>
              </w:rPr>
              <w:t>Расходы, млн. рублей</w:t>
            </w:r>
          </w:p>
        </w:tc>
      </w:tr>
      <w:tr w:rsidR="00BC5E9D" w:rsidTr="00857CDC">
        <w:trPr>
          <w:tblHeader/>
        </w:trPr>
        <w:tc>
          <w:tcPr>
            <w:tcW w:w="1693" w:type="dxa"/>
            <w:vMerge/>
            <w:tcBorders>
              <w:bottom w:val="single" w:sz="4" w:space="0" w:color="auto"/>
            </w:tcBorders>
          </w:tcPr>
          <w:p w:rsidR="00BC5E9D" w:rsidRPr="00841AF9" w:rsidRDefault="00BC5E9D" w:rsidP="00BC5E9D">
            <w:pPr>
              <w:widowControl/>
              <w:adjustRightInd w:val="0"/>
              <w:jc w:val="center"/>
              <w:outlineLvl w:val="0"/>
              <w:rPr>
                <w:rFonts w:eastAsiaTheme="minorHAnsi"/>
                <w:lang w:val="ru-RU"/>
              </w:rPr>
            </w:pPr>
          </w:p>
        </w:tc>
        <w:tc>
          <w:tcPr>
            <w:tcW w:w="1744" w:type="dxa"/>
            <w:vMerge/>
            <w:tcBorders>
              <w:bottom w:val="single" w:sz="4" w:space="0" w:color="auto"/>
            </w:tcBorders>
          </w:tcPr>
          <w:p w:rsidR="00BC5E9D" w:rsidRPr="00841AF9" w:rsidRDefault="00BC5E9D" w:rsidP="00BC5E9D">
            <w:pPr>
              <w:widowControl/>
              <w:adjustRightInd w:val="0"/>
              <w:jc w:val="center"/>
              <w:outlineLvl w:val="0"/>
              <w:rPr>
                <w:rFonts w:eastAsiaTheme="minorHAnsi"/>
                <w:lang w:val="ru-RU"/>
              </w:rPr>
            </w:pPr>
          </w:p>
        </w:tc>
        <w:tc>
          <w:tcPr>
            <w:tcW w:w="1312" w:type="dxa"/>
            <w:vMerge/>
            <w:tcBorders>
              <w:bottom w:val="single" w:sz="4" w:space="0" w:color="auto"/>
            </w:tcBorders>
          </w:tcPr>
          <w:p w:rsidR="00BC5E9D" w:rsidRPr="00841AF9" w:rsidRDefault="00BC5E9D" w:rsidP="00BC5E9D">
            <w:pPr>
              <w:widowControl/>
              <w:adjustRightInd w:val="0"/>
              <w:jc w:val="center"/>
              <w:outlineLvl w:val="0"/>
              <w:rPr>
                <w:rFonts w:eastAsiaTheme="minorHAnsi"/>
                <w:lang w:val="ru-RU"/>
              </w:rPr>
            </w:pPr>
          </w:p>
        </w:tc>
        <w:tc>
          <w:tcPr>
            <w:tcW w:w="1378" w:type="dxa"/>
            <w:vMerge/>
            <w:tcBorders>
              <w:bottom w:val="single" w:sz="4" w:space="0" w:color="auto"/>
            </w:tcBorders>
          </w:tcPr>
          <w:p w:rsidR="00BC5E9D" w:rsidRPr="00841AF9" w:rsidRDefault="00BC5E9D" w:rsidP="00BC5E9D">
            <w:pPr>
              <w:widowControl/>
              <w:adjustRightInd w:val="0"/>
              <w:jc w:val="center"/>
              <w:outlineLvl w:val="0"/>
              <w:rPr>
                <w:rFonts w:eastAsiaTheme="minorHAnsi"/>
                <w:lang w:val="ru-RU"/>
              </w:rPr>
            </w:pPr>
          </w:p>
        </w:tc>
        <w:tc>
          <w:tcPr>
            <w:tcW w:w="1778" w:type="dxa"/>
            <w:vMerge/>
            <w:tcBorders>
              <w:bottom w:val="single" w:sz="4" w:space="0" w:color="auto"/>
            </w:tcBorders>
          </w:tcPr>
          <w:p w:rsidR="00BC5E9D" w:rsidRPr="00841AF9" w:rsidRDefault="00BC5E9D" w:rsidP="00BC5E9D">
            <w:pPr>
              <w:widowControl/>
              <w:adjustRightInd w:val="0"/>
              <w:jc w:val="center"/>
              <w:outlineLvl w:val="0"/>
              <w:rPr>
                <w:rFonts w:eastAsiaTheme="minorHAnsi"/>
                <w:lang w:val="ru-RU"/>
              </w:rPr>
            </w:pPr>
          </w:p>
        </w:tc>
        <w:tc>
          <w:tcPr>
            <w:tcW w:w="1348" w:type="dxa"/>
            <w:vMerge/>
          </w:tcPr>
          <w:p w:rsidR="00BC5E9D" w:rsidRPr="00841AF9" w:rsidRDefault="00BC5E9D" w:rsidP="00BC5E9D">
            <w:pPr>
              <w:widowControl/>
              <w:adjustRightInd w:val="0"/>
              <w:jc w:val="center"/>
              <w:outlineLvl w:val="0"/>
              <w:rPr>
                <w:rFonts w:eastAsiaTheme="minorHAnsi"/>
                <w:lang w:val="ru-RU"/>
              </w:rPr>
            </w:pPr>
          </w:p>
        </w:tc>
        <w:tc>
          <w:tcPr>
            <w:tcW w:w="920" w:type="dxa"/>
          </w:tcPr>
          <w:p w:rsidR="00BC5E9D" w:rsidRPr="00D03F2D" w:rsidRDefault="0013686E" w:rsidP="00D03F2D">
            <w:pPr>
              <w:widowControl/>
              <w:adjustRightInd w:val="0"/>
              <w:ind w:left="-181" w:right="-130"/>
              <w:jc w:val="center"/>
              <w:outlineLvl w:val="0"/>
              <w:rPr>
                <w:rFonts w:eastAsiaTheme="minorHAnsi"/>
                <w:lang w:val="ru-RU"/>
              </w:rPr>
            </w:pPr>
            <w:r>
              <w:rPr>
                <w:lang w:val="ru-RU"/>
              </w:rPr>
              <w:t>в</w:t>
            </w:r>
            <w:r w:rsidR="00D03F2D">
              <w:rPr>
                <w:lang w:val="ru-RU"/>
              </w:rPr>
              <w:t>сего</w:t>
            </w:r>
          </w:p>
        </w:tc>
        <w:tc>
          <w:tcPr>
            <w:tcW w:w="992" w:type="dxa"/>
          </w:tcPr>
          <w:p w:rsidR="002264FA" w:rsidRDefault="00BC5E9D" w:rsidP="00F8045C">
            <w:pPr>
              <w:widowControl/>
              <w:adjustRightInd w:val="0"/>
              <w:ind w:left="-181" w:right="-130"/>
              <w:jc w:val="center"/>
              <w:outlineLvl w:val="0"/>
              <w:rPr>
                <w:lang w:val="ru-RU"/>
              </w:rPr>
            </w:pPr>
            <w:r w:rsidRPr="00841AF9">
              <w:t xml:space="preserve">2022 </w:t>
            </w:r>
          </w:p>
          <w:p w:rsidR="00BC5E9D" w:rsidRPr="00841AF9" w:rsidRDefault="00BC5E9D" w:rsidP="00F8045C">
            <w:pPr>
              <w:widowControl/>
              <w:adjustRightInd w:val="0"/>
              <w:ind w:left="-181" w:right="-130"/>
              <w:jc w:val="center"/>
              <w:outlineLvl w:val="0"/>
              <w:rPr>
                <w:rFonts w:eastAsiaTheme="minorHAnsi"/>
                <w:lang w:val="ru-RU"/>
              </w:rPr>
            </w:pPr>
            <w:proofErr w:type="spellStart"/>
            <w:r w:rsidRPr="00841AF9">
              <w:t>год</w:t>
            </w:r>
            <w:proofErr w:type="spellEnd"/>
          </w:p>
        </w:tc>
        <w:tc>
          <w:tcPr>
            <w:tcW w:w="567" w:type="dxa"/>
          </w:tcPr>
          <w:p w:rsidR="00BC5E9D" w:rsidRPr="00841AF9" w:rsidRDefault="00BC5E9D" w:rsidP="00F8045C">
            <w:pPr>
              <w:widowControl/>
              <w:adjustRightInd w:val="0"/>
              <w:ind w:left="-181" w:right="-130"/>
              <w:jc w:val="center"/>
              <w:outlineLvl w:val="0"/>
              <w:rPr>
                <w:rFonts w:eastAsiaTheme="minorHAnsi"/>
                <w:lang w:val="ru-RU"/>
              </w:rPr>
            </w:pPr>
            <w:r w:rsidRPr="00841AF9">
              <w:t xml:space="preserve">2023 </w:t>
            </w:r>
            <w:proofErr w:type="spellStart"/>
            <w:r w:rsidRPr="00841AF9">
              <w:t>год</w:t>
            </w:r>
            <w:proofErr w:type="spellEnd"/>
          </w:p>
        </w:tc>
        <w:tc>
          <w:tcPr>
            <w:tcW w:w="709" w:type="dxa"/>
          </w:tcPr>
          <w:p w:rsidR="00F623F8" w:rsidRDefault="00BC5E9D" w:rsidP="00F8045C">
            <w:pPr>
              <w:widowControl/>
              <w:adjustRightInd w:val="0"/>
              <w:ind w:left="-181" w:right="-130"/>
              <w:jc w:val="center"/>
              <w:outlineLvl w:val="0"/>
              <w:rPr>
                <w:lang w:val="ru-RU"/>
              </w:rPr>
            </w:pPr>
            <w:r w:rsidRPr="00841AF9">
              <w:t xml:space="preserve">2024 </w:t>
            </w:r>
          </w:p>
          <w:p w:rsidR="00BC5E9D" w:rsidRPr="00841AF9" w:rsidRDefault="00BC5E9D" w:rsidP="00F8045C">
            <w:pPr>
              <w:widowControl/>
              <w:adjustRightInd w:val="0"/>
              <w:ind w:left="-181" w:right="-130"/>
              <w:jc w:val="center"/>
              <w:outlineLvl w:val="0"/>
              <w:rPr>
                <w:rFonts w:eastAsiaTheme="minorHAnsi"/>
                <w:lang w:val="ru-RU"/>
              </w:rPr>
            </w:pPr>
            <w:proofErr w:type="spellStart"/>
            <w:r w:rsidRPr="00841AF9">
              <w:t>год</w:t>
            </w:r>
            <w:proofErr w:type="spellEnd"/>
          </w:p>
        </w:tc>
        <w:tc>
          <w:tcPr>
            <w:tcW w:w="567" w:type="dxa"/>
          </w:tcPr>
          <w:p w:rsidR="00BC5E9D" w:rsidRPr="00841AF9" w:rsidRDefault="00BC5E9D" w:rsidP="00F8045C">
            <w:pPr>
              <w:widowControl/>
              <w:adjustRightInd w:val="0"/>
              <w:ind w:left="-181" w:right="-130"/>
              <w:jc w:val="center"/>
              <w:outlineLvl w:val="0"/>
              <w:rPr>
                <w:rFonts w:eastAsiaTheme="minorHAnsi"/>
                <w:lang w:val="ru-RU"/>
              </w:rPr>
            </w:pPr>
            <w:r w:rsidRPr="00841AF9">
              <w:t xml:space="preserve">2025 </w:t>
            </w:r>
            <w:proofErr w:type="spellStart"/>
            <w:r w:rsidRPr="00841AF9">
              <w:t>год</w:t>
            </w:r>
            <w:proofErr w:type="spellEnd"/>
          </w:p>
        </w:tc>
        <w:tc>
          <w:tcPr>
            <w:tcW w:w="489" w:type="dxa"/>
          </w:tcPr>
          <w:p w:rsidR="00BC5E9D" w:rsidRPr="00841AF9" w:rsidRDefault="00BC5E9D" w:rsidP="00F8045C">
            <w:pPr>
              <w:widowControl/>
              <w:adjustRightInd w:val="0"/>
              <w:ind w:left="-181" w:right="-130"/>
              <w:jc w:val="center"/>
              <w:outlineLvl w:val="0"/>
              <w:rPr>
                <w:rFonts w:eastAsiaTheme="minorHAnsi"/>
                <w:lang w:val="ru-RU"/>
              </w:rPr>
            </w:pPr>
            <w:r w:rsidRPr="00841AF9">
              <w:t xml:space="preserve">2026 </w:t>
            </w:r>
            <w:proofErr w:type="spellStart"/>
            <w:r w:rsidRPr="00841AF9">
              <w:t>год</w:t>
            </w:r>
            <w:proofErr w:type="spellEnd"/>
          </w:p>
        </w:tc>
        <w:tc>
          <w:tcPr>
            <w:tcW w:w="654" w:type="dxa"/>
          </w:tcPr>
          <w:p w:rsidR="00BC5E9D" w:rsidRPr="00841AF9" w:rsidRDefault="00BC5E9D" w:rsidP="00F8045C">
            <w:pPr>
              <w:widowControl/>
              <w:adjustRightInd w:val="0"/>
              <w:ind w:left="-181" w:right="-130"/>
              <w:jc w:val="center"/>
              <w:outlineLvl w:val="0"/>
              <w:rPr>
                <w:rFonts w:eastAsiaTheme="minorHAnsi"/>
                <w:lang w:val="ru-RU"/>
              </w:rPr>
            </w:pPr>
            <w:r w:rsidRPr="00841AF9">
              <w:t xml:space="preserve">2027 </w:t>
            </w:r>
            <w:proofErr w:type="spellStart"/>
            <w:r w:rsidRPr="00841AF9">
              <w:t>год</w:t>
            </w:r>
            <w:proofErr w:type="spellEnd"/>
          </w:p>
        </w:tc>
        <w:tc>
          <w:tcPr>
            <w:tcW w:w="654" w:type="dxa"/>
          </w:tcPr>
          <w:p w:rsidR="00BC5E9D" w:rsidRPr="00841AF9" w:rsidRDefault="00BC5E9D" w:rsidP="00F8045C">
            <w:pPr>
              <w:widowControl/>
              <w:adjustRightInd w:val="0"/>
              <w:ind w:left="-181" w:right="-130"/>
              <w:jc w:val="center"/>
              <w:outlineLvl w:val="0"/>
              <w:rPr>
                <w:rFonts w:eastAsiaTheme="minorHAnsi"/>
                <w:lang w:val="ru-RU"/>
              </w:rPr>
            </w:pPr>
            <w:r w:rsidRPr="00841AF9">
              <w:t xml:space="preserve">2028 </w:t>
            </w:r>
            <w:proofErr w:type="spellStart"/>
            <w:r w:rsidRPr="00841AF9">
              <w:t>год</w:t>
            </w:r>
            <w:proofErr w:type="spellEnd"/>
          </w:p>
        </w:tc>
        <w:tc>
          <w:tcPr>
            <w:tcW w:w="654" w:type="dxa"/>
          </w:tcPr>
          <w:p w:rsidR="00BC5E9D" w:rsidRPr="00841AF9" w:rsidRDefault="00BC5E9D" w:rsidP="00F8045C">
            <w:pPr>
              <w:widowControl/>
              <w:adjustRightInd w:val="0"/>
              <w:ind w:left="-181" w:right="-130"/>
              <w:jc w:val="center"/>
              <w:outlineLvl w:val="0"/>
              <w:rPr>
                <w:rFonts w:eastAsiaTheme="minorHAnsi"/>
                <w:lang w:val="ru-RU"/>
              </w:rPr>
            </w:pPr>
            <w:r w:rsidRPr="00841AF9">
              <w:t xml:space="preserve">2029 </w:t>
            </w:r>
            <w:proofErr w:type="spellStart"/>
            <w:r w:rsidRPr="00841AF9">
              <w:t>год</w:t>
            </w:r>
            <w:proofErr w:type="spellEnd"/>
          </w:p>
        </w:tc>
      </w:tr>
      <w:tr w:rsidR="00857CDC" w:rsidTr="00857CDC">
        <w:trPr>
          <w:trHeight w:val="372"/>
        </w:trPr>
        <w:tc>
          <w:tcPr>
            <w:tcW w:w="1693" w:type="dxa"/>
            <w:vMerge w:val="restart"/>
          </w:tcPr>
          <w:p w:rsidR="00857CDC" w:rsidRPr="007001C3" w:rsidRDefault="00857CDC" w:rsidP="006C199E">
            <w:pPr>
              <w:widowControl/>
              <w:adjustRightInd w:val="0"/>
              <w:outlineLvl w:val="0"/>
              <w:rPr>
                <w:rFonts w:eastAsiaTheme="minorHAnsi"/>
                <w:lang w:val="ru-RU"/>
              </w:rPr>
            </w:pPr>
            <w:r w:rsidRPr="007001C3">
              <w:rPr>
                <w:rFonts w:eastAsiaTheme="minorHAnsi"/>
                <w:lang w:val="ru-RU"/>
              </w:rPr>
              <w:t xml:space="preserve">«Комплексное развитие территории «Шубино – </w:t>
            </w:r>
            <w:proofErr w:type="spellStart"/>
            <w:r w:rsidRPr="007001C3">
              <w:rPr>
                <w:rFonts w:eastAsiaTheme="minorHAnsi"/>
                <w:lang w:val="ru-RU"/>
              </w:rPr>
              <w:t>Ганино</w:t>
            </w:r>
            <w:proofErr w:type="spellEnd"/>
            <w:r w:rsidRPr="007001C3">
              <w:rPr>
                <w:rFonts w:eastAsiaTheme="minorHAnsi"/>
                <w:lang w:val="ru-RU"/>
              </w:rPr>
              <w:t xml:space="preserve">» в рамках развития Кировской городской агломерации – </w:t>
            </w:r>
            <w:r w:rsidRPr="007001C3">
              <w:rPr>
                <w:rFonts w:eastAsiaTheme="minorHAnsi"/>
                <w:lang w:val="ru-RU"/>
              </w:rPr>
              <w:lastRenderedPageBreak/>
              <w:t xml:space="preserve">жилищное </w:t>
            </w:r>
            <w:r w:rsidR="007F5974">
              <w:rPr>
                <w:rFonts w:eastAsiaTheme="minorHAnsi"/>
                <w:noProof/>
                <w:lang w:val="ru-RU" w:eastAsia="ru-RU"/>
              </w:rPr>
              <w:pict>
                <v:line id="Прямая соединительная линия 2" o:spid="_x0000_s1029" style="position:absolute;flip:x;z-index:251665408;visibility:visible;mso-position-horizontal-relative:text;mso-position-vertical-relative:text" from="-5.8pt,-.35pt" to="389.9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" strokecolor="black [3200]" strokeweight=".5pt">
                  <v:stroke joinstyle="miter"/>
                </v:line>
              </w:pict>
            </w:r>
            <w:r w:rsidRPr="007001C3">
              <w:rPr>
                <w:rFonts w:eastAsiaTheme="minorHAnsi"/>
                <w:lang w:val="ru-RU"/>
              </w:rPr>
              <w:t xml:space="preserve">строительство, строительство социальной и инженерной </w:t>
            </w:r>
            <w:proofErr w:type="spellStart"/>
            <w:r w:rsidRPr="007001C3">
              <w:rPr>
                <w:rFonts w:eastAsiaTheme="minorHAnsi"/>
                <w:lang w:val="ru-RU"/>
              </w:rPr>
              <w:t>инфраструк</w:t>
            </w:r>
            <w:proofErr w:type="spellEnd"/>
            <w:r w:rsidRPr="007001C3">
              <w:rPr>
                <w:rFonts w:eastAsiaTheme="minorHAnsi"/>
                <w:lang w:val="ru-RU"/>
              </w:rPr>
              <w:t xml:space="preserve">-туры, </w:t>
            </w:r>
            <w:proofErr w:type="gramStart"/>
            <w:r w:rsidRPr="007001C3">
              <w:rPr>
                <w:rFonts w:eastAsiaTheme="minorHAnsi"/>
                <w:lang w:val="ru-RU"/>
              </w:rPr>
              <w:t>транспортная</w:t>
            </w:r>
            <w:proofErr w:type="gramEnd"/>
            <w:r w:rsidRPr="007001C3">
              <w:rPr>
                <w:rFonts w:eastAsiaTheme="minorHAnsi"/>
                <w:lang w:val="ru-RU"/>
              </w:rPr>
              <w:t xml:space="preserve"> обеспечен-</w:t>
            </w:r>
            <w:proofErr w:type="spellStart"/>
            <w:r w:rsidRPr="007001C3">
              <w:rPr>
                <w:rFonts w:eastAsiaTheme="minorHAnsi"/>
                <w:lang w:val="ru-RU"/>
              </w:rPr>
              <w:t>ность</w:t>
            </w:r>
            <w:proofErr w:type="spellEnd"/>
            <w:r w:rsidRPr="007001C3">
              <w:rPr>
                <w:rFonts w:eastAsiaTheme="minorHAnsi"/>
                <w:lang w:val="ru-RU"/>
              </w:rPr>
              <w:t xml:space="preserve"> (</w:t>
            </w:r>
            <w:proofErr w:type="spellStart"/>
            <w:r w:rsidRPr="007001C3">
              <w:rPr>
                <w:rFonts w:eastAsiaTheme="minorHAnsi"/>
                <w:lang w:val="ru-RU"/>
              </w:rPr>
              <w:t>ренова-ция</w:t>
            </w:r>
            <w:proofErr w:type="spellEnd"/>
            <w:r w:rsidRPr="007001C3">
              <w:rPr>
                <w:rFonts w:eastAsiaTheme="minorHAnsi"/>
                <w:lang w:val="ru-RU"/>
              </w:rPr>
              <w:t xml:space="preserve"> и увели-</w:t>
            </w:r>
            <w:proofErr w:type="spellStart"/>
            <w:r w:rsidRPr="007001C3">
              <w:rPr>
                <w:rFonts w:eastAsiaTheme="minorHAnsi"/>
                <w:lang w:val="ru-RU"/>
              </w:rPr>
              <w:t>чение</w:t>
            </w:r>
            <w:proofErr w:type="spellEnd"/>
            <w:r w:rsidRPr="007001C3">
              <w:rPr>
                <w:rFonts w:eastAsiaTheme="minorHAnsi"/>
                <w:lang w:val="ru-RU"/>
              </w:rPr>
              <w:t xml:space="preserve"> авто-</w:t>
            </w:r>
            <w:proofErr w:type="spellStart"/>
            <w:r w:rsidRPr="007001C3">
              <w:rPr>
                <w:rFonts w:eastAsiaTheme="minorHAnsi"/>
                <w:lang w:val="ru-RU"/>
              </w:rPr>
              <w:t>бусного</w:t>
            </w:r>
            <w:proofErr w:type="spellEnd"/>
            <w:r w:rsidRPr="007001C3">
              <w:rPr>
                <w:rFonts w:eastAsiaTheme="minorHAnsi"/>
                <w:lang w:val="ru-RU"/>
              </w:rPr>
              <w:t xml:space="preserve"> пар-ка), </w:t>
            </w:r>
            <w:r w:rsidRPr="007001C3">
              <w:rPr>
                <w:rFonts w:eastAsiaTheme="minorHAnsi"/>
                <w:bCs/>
                <w:lang w:val="ru-RU"/>
              </w:rPr>
              <w:t xml:space="preserve">создание комплексного объекта по обращению </w:t>
            </w:r>
            <w:r w:rsidRPr="007001C3">
              <w:rPr>
                <w:rFonts w:eastAsiaTheme="minorHAnsi"/>
                <w:bCs/>
                <w:lang w:val="ru-RU"/>
              </w:rPr>
              <w:br/>
              <w:t xml:space="preserve">с твердыми </w:t>
            </w:r>
            <w:proofErr w:type="spellStart"/>
            <w:r w:rsidRPr="007001C3">
              <w:rPr>
                <w:rFonts w:eastAsiaTheme="minorHAnsi"/>
                <w:bCs/>
                <w:lang w:val="ru-RU"/>
              </w:rPr>
              <w:t>коммуналь-ными</w:t>
            </w:r>
            <w:proofErr w:type="spellEnd"/>
            <w:r w:rsidRPr="007001C3">
              <w:rPr>
                <w:rFonts w:eastAsiaTheme="minorHAnsi"/>
                <w:bCs/>
                <w:lang w:val="ru-RU"/>
              </w:rPr>
              <w:t xml:space="preserve"> отходами (КПО «Цент-</w:t>
            </w:r>
            <w:proofErr w:type="spellStart"/>
            <w:r w:rsidRPr="007001C3">
              <w:rPr>
                <w:rFonts w:eastAsiaTheme="minorHAnsi"/>
                <w:bCs/>
                <w:lang w:val="ru-RU"/>
              </w:rPr>
              <w:t>ральный</w:t>
            </w:r>
            <w:proofErr w:type="spellEnd"/>
            <w:r w:rsidRPr="007001C3">
              <w:rPr>
                <w:rFonts w:eastAsiaTheme="minorHAnsi"/>
                <w:bCs/>
                <w:lang w:val="ru-RU"/>
              </w:rPr>
              <w:t>»)</w:t>
            </w:r>
          </w:p>
        </w:tc>
        <w:tc>
          <w:tcPr>
            <w:tcW w:w="1744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857CDC" w:rsidRPr="00841AF9" w:rsidRDefault="00857CDC" w:rsidP="00806D2D">
            <w:pPr>
              <w:widowControl/>
              <w:adjustRightInd w:val="0"/>
              <w:outlineLvl w:val="0"/>
              <w:rPr>
                <w:rFonts w:eastAsiaTheme="minorHAnsi"/>
                <w:lang w:val="ru-RU"/>
              </w:rPr>
            </w:pPr>
            <w:r>
              <w:rPr>
                <w:lang w:val="ru-RU"/>
              </w:rPr>
              <w:lastRenderedPageBreak/>
              <w:t>обновление парка техники Акционерного общества «</w:t>
            </w:r>
            <w:proofErr w:type="spellStart"/>
            <w:r>
              <w:rPr>
                <w:lang w:val="ru-RU"/>
              </w:rPr>
              <w:t>КировПас</w:t>
            </w:r>
            <w:proofErr w:type="spellEnd"/>
            <w:r w:rsidRPr="00841AF9">
              <w:rPr>
                <w:lang w:val="ru-RU"/>
              </w:rPr>
              <w:t>-</w:t>
            </w:r>
            <w:proofErr w:type="spellStart"/>
            <w:r>
              <w:rPr>
                <w:lang w:val="ru-RU"/>
              </w:rPr>
              <w:t>сажирА</w:t>
            </w:r>
            <w:r w:rsidRPr="00841AF9">
              <w:rPr>
                <w:lang w:val="ru-RU"/>
              </w:rPr>
              <w:t>вто</w:t>
            </w:r>
            <w:proofErr w:type="spellEnd"/>
            <w:r>
              <w:rPr>
                <w:lang w:val="ru-RU"/>
              </w:rPr>
              <w:t>-</w:t>
            </w:r>
            <w:r w:rsidRPr="00841AF9">
              <w:rPr>
                <w:lang w:val="ru-RU"/>
              </w:rPr>
              <w:t>транс»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DC" w:rsidRPr="00841AF9" w:rsidRDefault="00857CDC" w:rsidP="00806D2D">
            <w:pPr>
              <w:widowControl/>
              <w:adjustRightInd w:val="0"/>
              <w:jc w:val="both"/>
              <w:outlineLvl w:val="0"/>
              <w:rPr>
                <w:rFonts w:eastAsiaTheme="minorHAnsi"/>
                <w:lang w:val="ru-RU"/>
              </w:rPr>
            </w:pPr>
            <w:proofErr w:type="spellStart"/>
            <w:proofErr w:type="gramStart"/>
            <w:r w:rsidRPr="00841AF9">
              <w:rPr>
                <w:lang w:val="ru-RU"/>
              </w:rPr>
              <w:t>приобре-тение</w:t>
            </w:r>
            <w:proofErr w:type="spellEnd"/>
            <w:proofErr w:type="gramEnd"/>
            <w:r w:rsidRPr="00841AF9">
              <w:rPr>
                <w:lang w:val="ru-RU"/>
              </w:rPr>
              <w:t xml:space="preserve"> подвижно-</w:t>
            </w:r>
            <w:proofErr w:type="spellStart"/>
            <w:r w:rsidRPr="00841AF9">
              <w:rPr>
                <w:lang w:val="ru-RU"/>
              </w:rPr>
              <w:t>го</w:t>
            </w:r>
            <w:proofErr w:type="spellEnd"/>
            <w:r w:rsidRPr="00841AF9">
              <w:rPr>
                <w:lang w:val="ru-RU"/>
              </w:rPr>
              <w:t xml:space="preserve"> состава городского транспорта общего </w:t>
            </w:r>
            <w:proofErr w:type="spellStart"/>
            <w:r w:rsidRPr="00841AF9">
              <w:rPr>
                <w:lang w:val="ru-RU"/>
              </w:rPr>
              <w:t>пользова-ния</w:t>
            </w:r>
            <w:proofErr w:type="spellEnd"/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CDC" w:rsidRPr="00D03F2D" w:rsidRDefault="00857CDC" w:rsidP="00D03F2D">
            <w:pPr>
              <w:widowControl/>
              <w:adjustRightInd w:val="0"/>
              <w:jc w:val="center"/>
              <w:outlineLvl w:val="0"/>
              <w:rPr>
                <w:lang w:val="ru-RU"/>
              </w:rPr>
            </w:pPr>
            <w:r w:rsidRPr="007312BC">
              <w:t xml:space="preserve">2022 </w:t>
            </w:r>
            <w:r w:rsidR="00D03F2D" w:rsidRPr="00D03F2D">
              <w:rPr>
                <w:lang w:val="ru-RU"/>
              </w:rPr>
              <w:t>год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CDC" w:rsidRPr="00841AF9" w:rsidRDefault="00D03F2D" w:rsidP="00806D2D">
            <w:pPr>
              <w:widowControl/>
              <w:adjustRightInd w:val="0"/>
              <w:jc w:val="both"/>
              <w:outlineLvl w:val="0"/>
              <w:rPr>
                <w:rFonts w:eastAsiaTheme="minorHAnsi"/>
                <w:lang w:val="ru-RU"/>
              </w:rPr>
            </w:pPr>
            <w:r w:rsidRPr="00D03F2D">
              <w:rPr>
                <w:lang w:val="ru-RU"/>
              </w:rPr>
              <w:t>министерство транспорта Кировской области</w:t>
            </w:r>
          </w:p>
        </w:tc>
        <w:tc>
          <w:tcPr>
            <w:tcW w:w="1348" w:type="dxa"/>
            <w:tcBorders>
              <w:left w:val="single" w:sz="4" w:space="0" w:color="auto"/>
              <w:bottom w:val="single" w:sz="4" w:space="0" w:color="auto"/>
            </w:tcBorders>
          </w:tcPr>
          <w:p w:rsidR="00857CDC" w:rsidRPr="00D03F2D" w:rsidRDefault="00D03F2D" w:rsidP="00806D2D">
            <w:pPr>
              <w:widowControl/>
              <w:adjustRightInd w:val="0"/>
              <w:jc w:val="both"/>
              <w:outlineLvl w:val="0"/>
              <w:rPr>
                <w:rFonts w:eastAsiaTheme="minorHAnsi"/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920" w:type="dxa"/>
            <w:tcBorders>
              <w:bottom w:val="single" w:sz="4" w:space="0" w:color="auto"/>
            </w:tcBorders>
          </w:tcPr>
          <w:p w:rsidR="00857CDC" w:rsidRPr="009B04FE" w:rsidRDefault="00857CDC" w:rsidP="00806D2D">
            <w:pPr>
              <w:widowControl/>
              <w:adjustRightInd w:val="0"/>
              <w:ind w:left="-39" w:right="-130"/>
              <w:outlineLvl w:val="0"/>
              <w:rPr>
                <w:rFonts w:eastAsiaTheme="minorHAnsi"/>
                <w:lang w:val="ru-RU"/>
              </w:rPr>
            </w:pPr>
            <w:r>
              <w:t>1</w:t>
            </w:r>
            <w:r w:rsidRPr="009B04FE">
              <w:t>0</w:t>
            </w:r>
            <w:r w:rsidRPr="009B04FE">
              <w:rPr>
                <w:lang w:val="ru-RU"/>
              </w:rPr>
              <w:t>28</w:t>
            </w:r>
            <w:r w:rsidRPr="009B04FE">
              <w:t>,</w:t>
            </w:r>
            <w:r w:rsidRPr="009B04FE">
              <w:rPr>
                <w:lang w:val="ru-RU"/>
              </w:rPr>
              <w:t>25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57CDC" w:rsidRPr="009B04FE" w:rsidRDefault="00857CDC" w:rsidP="00806D2D">
            <w:r w:rsidRPr="009B04FE">
              <w:t>10</w:t>
            </w:r>
            <w:r w:rsidRPr="009B04FE">
              <w:rPr>
                <w:lang w:val="ru-RU"/>
              </w:rPr>
              <w:t>28</w:t>
            </w:r>
            <w:r w:rsidRPr="009B04FE">
              <w:t>,</w:t>
            </w:r>
            <w:r w:rsidRPr="009B04FE">
              <w:rPr>
                <w:lang w:val="ru-RU"/>
              </w:rPr>
              <w:t>25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57CDC" w:rsidRPr="00857CDC" w:rsidRDefault="00857CDC" w:rsidP="00857CDC">
            <w:pPr>
              <w:widowControl/>
              <w:adjustRightInd w:val="0"/>
              <w:ind w:left="-181" w:right="-130"/>
              <w:jc w:val="center"/>
              <w:outlineLvl w:val="0"/>
            </w:pPr>
            <w:r w:rsidRPr="009B04FE"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57CDC" w:rsidRPr="00857CDC" w:rsidRDefault="00857CDC" w:rsidP="00857CDC">
            <w:pPr>
              <w:widowControl/>
              <w:adjustRightInd w:val="0"/>
              <w:ind w:left="-181" w:right="-130"/>
              <w:jc w:val="center"/>
              <w:outlineLvl w:val="0"/>
            </w:pPr>
            <w:r w:rsidRPr="009B04FE"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57CDC" w:rsidRPr="00857CDC" w:rsidRDefault="00857CDC" w:rsidP="00857CDC">
            <w:pPr>
              <w:widowControl/>
              <w:adjustRightInd w:val="0"/>
              <w:ind w:left="-181" w:right="-130"/>
              <w:jc w:val="center"/>
              <w:outlineLvl w:val="0"/>
            </w:pPr>
            <w:r w:rsidRPr="009B04FE">
              <w:t>0</w:t>
            </w:r>
          </w:p>
        </w:tc>
        <w:tc>
          <w:tcPr>
            <w:tcW w:w="489" w:type="dxa"/>
            <w:tcBorders>
              <w:bottom w:val="single" w:sz="4" w:space="0" w:color="auto"/>
            </w:tcBorders>
          </w:tcPr>
          <w:p w:rsidR="00857CDC" w:rsidRPr="00857CDC" w:rsidRDefault="00857CDC" w:rsidP="00857CDC">
            <w:pPr>
              <w:widowControl/>
              <w:adjustRightInd w:val="0"/>
              <w:ind w:left="-181" w:right="-130"/>
              <w:jc w:val="center"/>
              <w:outlineLvl w:val="0"/>
            </w:pPr>
            <w:r w:rsidRPr="009B04FE">
              <w:t>0</w:t>
            </w: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:rsidR="00857CDC" w:rsidRPr="00857CDC" w:rsidRDefault="00857CDC" w:rsidP="00857CDC">
            <w:pPr>
              <w:widowControl/>
              <w:adjustRightInd w:val="0"/>
              <w:ind w:left="-181" w:right="-130"/>
              <w:jc w:val="center"/>
              <w:outlineLvl w:val="0"/>
            </w:pPr>
            <w:r w:rsidRPr="009B04FE">
              <w:t>0</w:t>
            </w: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:rsidR="00857CDC" w:rsidRPr="00857CDC" w:rsidRDefault="00857CDC" w:rsidP="00857CDC">
            <w:pPr>
              <w:widowControl/>
              <w:adjustRightInd w:val="0"/>
              <w:ind w:left="-181" w:right="-130"/>
              <w:jc w:val="center"/>
              <w:outlineLvl w:val="0"/>
            </w:pPr>
            <w:r w:rsidRPr="009B04FE">
              <w:t>0</w:t>
            </w: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:rsidR="00857CDC" w:rsidRPr="00857CDC" w:rsidRDefault="00857CDC" w:rsidP="00857CDC">
            <w:pPr>
              <w:widowControl/>
              <w:adjustRightInd w:val="0"/>
              <w:ind w:left="-181" w:right="-130"/>
              <w:jc w:val="center"/>
              <w:outlineLvl w:val="0"/>
            </w:pPr>
            <w:r w:rsidRPr="009B04FE">
              <w:t>0</w:t>
            </w:r>
          </w:p>
        </w:tc>
      </w:tr>
      <w:tr w:rsidR="00857CDC" w:rsidTr="00857CDC">
        <w:tc>
          <w:tcPr>
            <w:tcW w:w="1693" w:type="dxa"/>
            <w:vMerge/>
          </w:tcPr>
          <w:p w:rsidR="00857CDC" w:rsidRPr="00841AF9" w:rsidRDefault="00857CDC" w:rsidP="00D95479">
            <w:pPr>
              <w:widowControl/>
              <w:adjustRightInd w:val="0"/>
              <w:jc w:val="both"/>
              <w:outlineLvl w:val="0"/>
              <w:rPr>
                <w:rFonts w:eastAsiaTheme="minorHAnsi"/>
                <w:lang w:val="ru-RU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DC" w:rsidRPr="00841AF9" w:rsidRDefault="00857CDC" w:rsidP="00D95479">
            <w:pPr>
              <w:widowControl/>
              <w:adjustRightInd w:val="0"/>
              <w:jc w:val="both"/>
              <w:outlineLvl w:val="0"/>
              <w:rPr>
                <w:rFonts w:eastAsiaTheme="minorHAnsi"/>
                <w:lang w:val="ru-RU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DC" w:rsidRPr="00841AF9" w:rsidRDefault="00857CDC" w:rsidP="00D95479">
            <w:pPr>
              <w:widowControl/>
              <w:adjustRightInd w:val="0"/>
              <w:jc w:val="both"/>
              <w:outlineLvl w:val="0"/>
              <w:rPr>
                <w:rFonts w:eastAsiaTheme="minorHAnsi"/>
                <w:lang w:val="ru-RU"/>
              </w:rPr>
            </w:pPr>
          </w:p>
        </w:tc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CDC" w:rsidRPr="00841AF9" w:rsidRDefault="00857CDC" w:rsidP="00D95479">
            <w:pPr>
              <w:widowControl/>
              <w:adjustRightInd w:val="0"/>
              <w:jc w:val="both"/>
              <w:outlineLvl w:val="0"/>
              <w:rPr>
                <w:rFonts w:eastAsiaTheme="minorHAnsi"/>
                <w:lang w:val="ru-RU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CDC" w:rsidRPr="00841AF9" w:rsidRDefault="00857CDC" w:rsidP="00D95479">
            <w:pPr>
              <w:widowControl/>
              <w:adjustRightInd w:val="0"/>
              <w:jc w:val="both"/>
              <w:outlineLvl w:val="0"/>
              <w:rPr>
                <w:rFonts w:eastAsiaTheme="minorHAnsi"/>
                <w:lang w:val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7CDC" w:rsidRPr="00841AF9" w:rsidRDefault="00D03F2D" w:rsidP="006C199E">
            <w:pPr>
              <w:widowControl/>
              <w:adjustRightInd w:val="0"/>
              <w:outlineLvl w:val="0"/>
              <w:rPr>
                <w:rFonts w:eastAsiaTheme="minorHAnsi"/>
                <w:lang w:val="ru-RU"/>
              </w:rPr>
            </w:pPr>
            <w:r w:rsidRPr="00D03F2D">
              <w:rPr>
                <w:lang w:val="ru-RU"/>
              </w:rPr>
              <w:t>средства областного бюджета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</w:tcPr>
          <w:p w:rsidR="00857CDC" w:rsidRPr="009B04FE" w:rsidRDefault="00857CDC" w:rsidP="00093627">
            <w:pPr>
              <w:widowControl/>
              <w:adjustRightInd w:val="0"/>
              <w:ind w:left="-181" w:right="-130"/>
              <w:jc w:val="center"/>
              <w:outlineLvl w:val="0"/>
              <w:rPr>
                <w:rFonts w:eastAsiaTheme="minorHAnsi"/>
                <w:lang w:val="ru-RU"/>
              </w:rPr>
            </w:pPr>
            <w:r w:rsidRPr="009B04FE">
              <w:t>10</w:t>
            </w:r>
            <w:r w:rsidRPr="009B04FE">
              <w:rPr>
                <w:lang w:val="ru-RU"/>
              </w:rPr>
              <w:t>28</w:t>
            </w:r>
            <w:r w:rsidRPr="009B04FE">
              <w:t>,</w:t>
            </w:r>
            <w:r w:rsidRPr="009B04FE">
              <w:rPr>
                <w:lang w:val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57CDC" w:rsidRPr="00B87C5A" w:rsidRDefault="00857CDC" w:rsidP="00841AF9">
            <w:pPr>
              <w:widowControl/>
              <w:adjustRightInd w:val="0"/>
              <w:ind w:left="-181" w:right="-130"/>
              <w:jc w:val="center"/>
              <w:outlineLvl w:val="0"/>
              <w:rPr>
                <w:rFonts w:eastAsiaTheme="minorHAnsi"/>
                <w:sz w:val="21"/>
                <w:szCs w:val="21"/>
                <w:lang w:val="ru-RU"/>
              </w:rPr>
            </w:pPr>
            <w:r w:rsidRPr="009B04FE">
              <w:t>10</w:t>
            </w:r>
            <w:r w:rsidRPr="009B04FE">
              <w:rPr>
                <w:lang w:val="ru-RU"/>
              </w:rPr>
              <w:t>28</w:t>
            </w:r>
            <w:r w:rsidRPr="009B04FE">
              <w:t>,</w:t>
            </w:r>
            <w:r w:rsidRPr="009B04FE">
              <w:rPr>
                <w:lang w:val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57CDC" w:rsidRPr="00B87C5A" w:rsidRDefault="00857CDC" w:rsidP="00857CDC">
            <w:pPr>
              <w:widowControl/>
              <w:adjustRightInd w:val="0"/>
              <w:ind w:left="-181" w:right="-130"/>
              <w:jc w:val="center"/>
              <w:outlineLvl w:val="0"/>
              <w:rPr>
                <w:rFonts w:eastAsiaTheme="minorHAnsi"/>
                <w:sz w:val="21"/>
                <w:szCs w:val="21"/>
                <w:lang w:val="ru-RU"/>
              </w:rPr>
            </w:pPr>
            <w:r w:rsidRPr="009B04FE"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57CDC" w:rsidRPr="00857CDC" w:rsidRDefault="00857CDC" w:rsidP="00857CDC">
            <w:pPr>
              <w:widowControl/>
              <w:adjustRightInd w:val="0"/>
              <w:ind w:left="-181" w:right="-130"/>
              <w:jc w:val="center"/>
              <w:outlineLvl w:val="0"/>
            </w:pPr>
            <w:r w:rsidRPr="009B04FE"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57CDC" w:rsidRPr="00857CDC" w:rsidRDefault="00857CDC" w:rsidP="00857CDC">
            <w:pPr>
              <w:widowControl/>
              <w:adjustRightInd w:val="0"/>
              <w:ind w:left="-181" w:right="-130"/>
              <w:jc w:val="center"/>
              <w:outlineLvl w:val="0"/>
            </w:pPr>
            <w:r w:rsidRPr="009B04FE">
              <w:t>0</w:t>
            </w:r>
          </w:p>
        </w:tc>
        <w:tc>
          <w:tcPr>
            <w:tcW w:w="489" w:type="dxa"/>
            <w:tcBorders>
              <w:top w:val="single" w:sz="4" w:space="0" w:color="auto"/>
              <w:bottom w:val="single" w:sz="4" w:space="0" w:color="auto"/>
            </w:tcBorders>
          </w:tcPr>
          <w:p w:rsidR="00857CDC" w:rsidRPr="00857CDC" w:rsidRDefault="00857CDC" w:rsidP="00857CDC">
            <w:pPr>
              <w:widowControl/>
              <w:adjustRightInd w:val="0"/>
              <w:ind w:left="-181" w:right="-130"/>
              <w:jc w:val="center"/>
              <w:outlineLvl w:val="0"/>
            </w:pPr>
            <w:r w:rsidRPr="009B04FE">
              <w:t>0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</w:tcPr>
          <w:p w:rsidR="00857CDC" w:rsidRPr="00857CDC" w:rsidRDefault="00857CDC" w:rsidP="00857CDC">
            <w:pPr>
              <w:widowControl/>
              <w:adjustRightInd w:val="0"/>
              <w:ind w:left="-181" w:right="-130"/>
              <w:jc w:val="center"/>
              <w:outlineLvl w:val="0"/>
            </w:pPr>
            <w:r w:rsidRPr="009B04FE">
              <w:t>0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</w:tcPr>
          <w:p w:rsidR="00857CDC" w:rsidRPr="00857CDC" w:rsidRDefault="00857CDC" w:rsidP="00857CDC">
            <w:pPr>
              <w:widowControl/>
              <w:adjustRightInd w:val="0"/>
              <w:ind w:left="-181" w:right="-130"/>
              <w:jc w:val="center"/>
              <w:outlineLvl w:val="0"/>
            </w:pPr>
            <w:r w:rsidRPr="009B04FE">
              <w:t>0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</w:tcPr>
          <w:p w:rsidR="00857CDC" w:rsidRPr="00857CDC" w:rsidRDefault="00857CDC" w:rsidP="00857CDC">
            <w:pPr>
              <w:widowControl/>
              <w:adjustRightInd w:val="0"/>
              <w:ind w:left="-181" w:right="-130"/>
              <w:jc w:val="center"/>
              <w:outlineLvl w:val="0"/>
            </w:pPr>
            <w:r w:rsidRPr="009B04FE">
              <w:t>0</w:t>
            </w:r>
          </w:p>
        </w:tc>
      </w:tr>
      <w:tr w:rsidR="00857CDC" w:rsidTr="00857CDC">
        <w:tc>
          <w:tcPr>
            <w:tcW w:w="1693" w:type="dxa"/>
            <w:vMerge/>
          </w:tcPr>
          <w:p w:rsidR="00857CDC" w:rsidRPr="00841AF9" w:rsidRDefault="00857CDC" w:rsidP="00D95479">
            <w:pPr>
              <w:widowControl/>
              <w:adjustRightInd w:val="0"/>
              <w:jc w:val="both"/>
              <w:outlineLvl w:val="0"/>
              <w:rPr>
                <w:rFonts w:eastAsiaTheme="minorHAnsi"/>
                <w:lang w:val="ru-RU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857CDC" w:rsidRPr="00841AF9" w:rsidRDefault="00857CDC" w:rsidP="00D95479">
            <w:pPr>
              <w:widowControl/>
              <w:adjustRightInd w:val="0"/>
              <w:jc w:val="both"/>
              <w:outlineLvl w:val="0"/>
              <w:rPr>
                <w:rFonts w:eastAsiaTheme="minorHAnsi"/>
                <w:lang w:val="ru-RU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DC" w:rsidRPr="00841AF9" w:rsidRDefault="00857CDC" w:rsidP="00D95479">
            <w:pPr>
              <w:widowControl/>
              <w:adjustRightInd w:val="0"/>
              <w:jc w:val="both"/>
              <w:outlineLvl w:val="0"/>
              <w:rPr>
                <w:rFonts w:eastAsiaTheme="minorHAnsi"/>
                <w:lang w:val="ru-RU"/>
              </w:rPr>
            </w:pPr>
          </w:p>
        </w:tc>
        <w:tc>
          <w:tcPr>
            <w:tcW w:w="1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DC" w:rsidRPr="00841AF9" w:rsidRDefault="00857CDC" w:rsidP="00D95479">
            <w:pPr>
              <w:widowControl/>
              <w:adjustRightInd w:val="0"/>
              <w:jc w:val="both"/>
              <w:outlineLvl w:val="0"/>
              <w:rPr>
                <w:rFonts w:eastAsiaTheme="minorHAnsi"/>
                <w:lang w:val="ru-RU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DC" w:rsidRPr="00841AF9" w:rsidRDefault="00857CDC" w:rsidP="00D95479">
            <w:pPr>
              <w:widowControl/>
              <w:adjustRightInd w:val="0"/>
              <w:jc w:val="both"/>
              <w:outlineLvl w:val="0"/>
              <w:rPr>
                <w:rFonts w:eastAsiaTheme="minorHAnsi"/>
                <w:lang w:val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</w:tcBorders>
          </w:tcPr>
          <w:p w:rsidR="00857CDC" w:rsidRPr="00841AF9" w:rsidRDefault="00857CDC" w:rsidP="006C199E">
            <w:pPr>
              <w:widowControl/>
              <w:adjustRightInd w:val="0"/>
              <w:outlineLvl w:val="0"/>
              <w:rPr>
                <w:rFonts w:eastAsiaTheme="minorHAnsi"/>
                <w:lang w:val="ru-RU"/>
              </w:rPr>
            </w:pPr>
            <w:r w:rsidRPr="00841AF9">
              <w:rPr>
                <w:lang w:val="ru-RU"/>
              </w:rPr>
              <w:t>в том числе за счет инфра</w:t>
            </w:r>
            <w:r>
              <w:rPr>
                <w:lang w:val="ru-RU"/>
              </w:rPr>
              <w:t>-</w:t>
            </w:r>
            <w:r w:rsidRPr="00841AF9">
              <w:rPr>
                <w:lang w:val="ru-RU"/>
              </w:rPr>
              <w:t>структур</w:t>
            </w:r>
            <w:r>
              <w:rPr>
                <w:lang w:val="ru-RU"/>
              </w:rPr>
              <w:t>-</w:t>
            </w:r>
            <w:proofErr w:type="spellStart"/>
            <w:r w:rsidRPr="00841AF9">
              <w:rPr>
                <w:lang w:val="ru-RU"/>
              </w:rPr>
              <w:t>ных</w:t>
            </w:r>
            <w:proofErr w:type="spellEnd"/>
            <w:r w:rsidRPr="00841AF9">
              <w:rPr>
                <w:lang w:val="ru-RU"/>
              </w:rPr>
              <w:t xml:space="preserve"> бюджетных </w:t>
            </w:r>
            <w:r w:rsidRPr="00841AF9">
              <w:rPr>
                <w:lang w:val="ru-RU"/>
              </w:rPr>
              <w:lastRenderedPageBreak/>
              <w:t>кредитов</w:t>
            </w:r>
          </w:p>
        </w:tc>
        <w:tc>
          <w:tcPr>
            <w:tcW w:w="920" w:type="dxa"/>
            <w:tcBorders>
              <w:top w:val="single" w:sz="4" w:space="0" w:color="auto"/>
            </w:tcBorders>
          </w:tcPr>
          <w:p w:rsidR="00857CDC" w:rsidRPr="009B04FE" w:rsidRDefault="00857CDC" w:rsidP="005F7645">
            <w:pPr>
              <w:widowControl/>
              <w:adjustRightInd w:val="0"/>
              <w:ind w:left="-181" w:right="-130"/>
              <w:jc w:val="center"/>
              <w:outlineLvl w:val="0"/>
              <w:rPr>
                <w:rFonts w:eastAsiaTheme="minorHAnsi"/>
                <w:lang w:val="ru-RU"/>
              </w:rPr>
            </w:pPr>
            <w:r w:rsidRPr="009B04FE">
              <w:lastRenderedPageBreak/>
              <w:t>10</w:t>
            </w:r>
            <w:r w:rsidRPr="009B04FE">
              <w:rPr>
                <w:lang w:val="ru-RU"/>
              </w:rPr>
              <w:t>28</w:t>
            </w:r>
            <w:r w:rsidRPr="009B04FE">
              <w:t>,</w:t>
            </w:r>
            <w:r w:rsidRPr="009B04FE">
              <w:rPr>
                <w:lang w:val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57CDC" w:rsidRPr="00B87C5A" w:rsidRDefault="00857CDC" w:rsidP="00841AF9">
            <w:pPr>
              <w:widowControl/>
              <w:adjustRightInd w:val="0"/>
              <w:ind w:left="-181" w:right="-130"/>
              <w:jc w:val="center"/>
              <w:outlineLvl w:val="0"/>
              <w:rPr>
                <w:rFonts w:eastAsiaTheme="minorHAnsi"/>
                <w:sz w:val="21"/>
                <w:szCs w:val="21"/>
                <w:lang w:val="ru-RU"/>
              </w:rPr>
            </w:pPr>
            <w:r w:rsidRPr="009B04FE">
              <w:t>10</w:t>
            </w:r>
            <w:r w:rsidRPr="009B04FE">
              <w:rPr>
                <w:lang w:val="ru-RU"/>
              </w:rPr>
              <w:t>28</w:t>
            </w:r>
            <w:r w:rsidRPr="009B04FE">
              <w:t>,</w:t>
            </w:r>
            <w:r w:rsidRPr="009B04FE">
              <w:rPr>
                <w:lang w:val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57CDC" w:rsidRPr="00B87C5A" w:rsidRDefault="00857CDC" w:rsidP="00857CDC">
            <w:pPr>
              <w:widowControl/>
              <w:adjustRightInd w:val="0"/>
              <w:ind w:left="-181" w:right="-130"/>
              <w:jc w:val="center"/>
              <w:outlineLvl w:val="0"/>
              <w:rPr>
                <w:rFonts w:eastAsiaTheme="minorHAnsi"/>
                <w:sz w:val="21"/>
                <w:szCs w:val="21"/>
                <w:lang w:val="ru-RU"/>
              </w:rPr>
            </w:pPr>
            <w:r w:rsidRPr="009B04FE"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57CDC" w:rsidRPr="00857CDC" w:rsidRDefault="00857CDC" w:rsidP="00857CDC">
            <w:pPr>
              <w:widowControl/>
              <w:adjustRightInd w:val="0"/>
              <w:ind w:left="-181" w:right="-130"/>
              <w:jc w:val="center"/>
              <w:outlineLvl w:val="0"/>
            </w:pPr>
            <w:r w:rsidRPr="009B04FE">
              <w:t>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57CDC" w:rsidRPr="00857CDC" w:rsidRDefault="00857CDC" w:rsidP="00857CDC">
            <w:pPr>
              <w:widowControl/>
              <w:adjustRightInd w:val="0"/>
              <w:ind w:left="-181" w:right="-130"/>
              <w:jc w:val="center"/>
              <w:outlineLvl w:val="0"/>
            </w:pPr>
            <w:r w:rsidRPr="009B04FE">
              <w:t>0</w:t>
            </w:r>
          </w:p>
        </w:tc>
        <w:tc>
          <w:tcPr>
            <w:tcW w:w="489" w:type="dxa"/>
            <w:tcBorders>
              <w:top w:val="single" w:sz="4" w:space="0" w:color="auto"/>
            </w:tcBorders>
          </w:tcPr>
          <w:p w:rsidR="00857CDC" w:rsidRPr="00857CDC" w:rsidRDefault="00857CDC" w:rsidP="00857CDC">
            <w:pPr>
              <w:widowControl/>
              <w:adjustRightInd w:val="0"/>
              <w:ind w:left="-181" w:right="-130"/>
              <w:jc w:val="center"/>
              <w:outlineLvl w:val="0"/>
            </w:pPr>
            <w:r w:rsidRPr="009B04FE">
              <w:t>0</w:t>
            </w:r>
          </w:p>
        </w:tc>
        <w:tc>
          <w:tcPr>
            <w:tcW w:w="654" w:type="dxa"/>
            <w:tcBorders>
              <w:top w:val="single" w:sz="4" w:space="0" w:color="auto"/>
            </w:tcBorders>
          </w:tcPr>
          <w:p w:rsidR="00857CDC" w:rsidRPr="00857CDC" w:rsidRDefault="00857CDC" w:rsidP="00857CDC">
            <w:pPr>
              <w:widowControl/>
              <w:adjustRightInd w:val="0"/>
              <w:ind w:left="-181" w:right="-130"/>
              <w:jc w:val="center"/>
              <w:outlineLvl w:val="0"/>
            </w:pPr>
            <w:r w:rsidRPr="009B04FE">
              <w:t>0</w:t>
            </w:r>
          </w:p>
        </w:tc>
        <w:tc>
          <w:tcPr>
            <w:tcW w:w="654" w:type="dxa"/>
            <w:tcBorders>
              <w:top w:val="single" w:sz="4" w:space="0" w:color="auto"/>
            </w:tcBorders>
          </w:tcPr>
          <w:p w:rsidR="00857CDC" w:rsidRPr="00857CDC" w:rsidRDefault="00857CDC" w:rsidP="00857CDC">
            <w:pPr>
              <w:widowControl/>
              <w:adjustRightInd w:val="0"/>
              <w:ind w:left="-181" w:right="-130"/>
              <w:jc w:val="center"/>
              <w:outlineLvl w:val="0"/>
            </w:pPr>
            <w:r w:rsidRPr="009B04FE">
              <w:t>0</w:t>
            </w:r>
          </w:p>
        </w:tc>
        <w:tc>
          <w:tcPr>
            <w:tcW w:w="654" w:type="dxa"/>
            <w:tcBorders>
              <w:top w:val="single" w:sz="4" w:space="0" w:color="auto"/>
            </w:tcBorders>
          </w:tcPr>
          <w:p w:rsidR="00857CDC" w:rsidRPr="00857CDC" w:rsidRDefault="00857CDC" w:rsidP="00857CDC">
            <w:pPr>
              <w:widowControl/>
              <w:adjustRightInd w:val="0"/>
              <w:ind w:left="-181" w:right="-130"/>
              <w:jc w:val="center"/>
              <w:outlineLvl w:val="0"/>
            </w:pPr>
            <w:r w:rsidRPr="009B04FE">
              <w:t>0</w:t>
            </w:r>
          </w:p>
        </w:tc>
      </w:tr>
      <w:tr w:rsidR="00857CDC" w:rsidTr="00857CDC">
        <w:tc>
          <w:tcPr>
            <w:tcW w:w="1693" w:type="dxa"/>
            <w:vMerge/>
          </w:tcPr>
          <w:p w:rsidR="00857CDC" w:rsidRPr="00841AF9" w:rsidRDefault="00857CDC" w:rsidP="00D95479">
            <w:pPr>
              <w:widowControl/>
              <w:adjustRightInd w:val="0"/>
              <w:jc w:val="both"/>
              <w:outlineLvl w:val="0"/>
              <w:rPr>
                <w:rFonts w:eastAsiaTheme="minorHAnsi"/>
                <w:lang w:val="ru-RU"/>
              </w:rPr>
            </w:pPr>
          </w:p>
        </w:tc>
        <w:tc>
          <w:tcPr>
            <w:tcW w:w="1744" w:type="dxa"/>
            <w:vMerge w:val="restart"/>
          </w:tcPr>
          <w:p w:rsidR="00857CDC" w:rsidRPr="007001C3" w:rsidRDefault="00857CDC" w:rsidP="00AF2C08">
            <w:pPr>
              <w:widowControl/>
              <w:adjustRightInd w:val="0"/>
              <w:outlineLvl w:val="0"/>
              <w:rPr>
                <w:rFonts w:eastAsiaTheme="minorHAnsi"/>
                <w:lang w:val="ru-RU"/>
              </w:rPr>
            </w:pPr>
            <w:r w:rsidRPr="007001C3">
              <w:rPr>
                <w:rFonts w:eastAsiaTheme="minorHAnsi"/>
                <w:lang w:val="ru-RU"/>
              </w:rPr>
              <w:t xml:space="preserve">создание комплексного объекта по обращению с твердыми </w:t>
            </w:r>
            <w:proofErr w:type="spellStart"/>
            <w:proofErr w:type="gramStart"/>
            <w:r w:rsidRPr="007001C3">
              <w:rPr>
                <w:rFonts w:eastAsiaTheme="minorHAnsi"/>
                <w:lang w:val="ru-RU"/>
              </w:rPr>
              <w:t>коммуналь</w:t>
            </w:r>
            <w:r w:rsidR="00D27827">
              <w:rPr>
                <w:rFonts w:eastAsiaTheme="minorHAnsi"/>
                <w:lang w:val="ru-RU"/>
              </w:rPr>
              <w:t>-</w:t>
            </w:r>
            <w:r w:rsidRPr="007001C3">
              <w:rPr>
                <w:rFonts w:eastAsiaTheme="minorHAnsi"/>
                <w:lang w:val="ru-RU"/>
              </w:rPr>
              <w:t>ными</w:t>
            </w:r>
            <w:proofErr w:type="spellEnd"/>
            <w:proofErr w:type="gramEnd"/>
            <w:r w:rsidRPr="007001C3">
              <w:rPr>
                <w:rFonts w:eastAsiaTheme="minorHAnsi"/>
                <w:lang w:val="ru-RU"/>
              </w:rPr>
              <w:t xml:space="preserve"> отходами (КПО «Цент</w:t>
            </w:r>
            <w:r>
              <w:rPr>
                <w:rFonts w:eastAsiaTheme="minorHAnsi"/>
                <w:lang w:val="ru-RU"/>
              </w:rPr>
              <w:t>-</w:t>
            </w:r>
            <w:proofErr w:type="spellStart"/>
            <w:r w:rsidRPr="007001C3">
              <w:rPr>
                <w:rFonts w:eastAsiaTheme="minorHAnsi"/>
                <w:lang w:val="ru-RU"/>
              </w:rPr>
              <w:t>ральный</w:t>
            </w:r>
            <w:proofErr w:type="spellEnd"/>
            <w:r w:rsidRPr="007001C3">
              <w:rPr>
                <w:rFonts w:eastAsiaTheme="minorHAnsi"/>
                <w:lang w:val="ru-RU"/>
              </w:rPr>
              <w:t>»)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</w:tcBorders>
          </w:tcPr>
          <w:p w:rsidR="00857CDC" w:rsidRPr="00841AF9" w:rsidRDefault="00857CDC" w:rsidP="00AF2C08">
            <w:pPr>
              <w:widowControl/>
              <w:adjustRightInd w:val="0"/>
              <w:outlineLvl w:val="0"/>
              <w:rPr>
                <w:rFonts w:eastAsiaTheme="minorHAnsi"/>
                <w:lang w:val="ru-RU"/>
              </w:rPr>
            </w:pPr>
            <w:proofErr w:type="gramStart"/>
            <w:r>
              <w:rPr>
                <w:rFonts w:eastAsiaTheme="minorHAnsi"/>
                <w:lang w:val="ru-RU"/>
              </w:rPr>
              <w:t>и</w:t>
            </w:r>
            <w:r w:rsidRPr="00841AF9">
              <w:rPr>
                <w:rFonts w:eastAsiaTheme="minorHAnsi"/>
                <w:lang w:val="ru-RU"/>
              </w:rPr>
              <w:t>нженер</w:t>
            </w:r>
            <w:r>
              <w:rPr>
                <w:rFonts w:eastAsiaTheme="minorHAnsi"/>
                <w:lang w:val="ru-RU"/>
              </w:rPr>
              <w:t>-</w:t>
            </w:r>
            <w:proofErr w:type="spellStart"/>
            <w:r w:rsidRPr="00841AF9">
              <w:rPr>
                <w:rFonts w:eastAsiaTheme="minorHAnsi"/>
                <w:lang w:val="ru-RU"/>
              </w:rPr>
              <w:t>ны</w:t>
            </w:r>
            <w:r>
              <w:rPr>
                <w:rFonts w:eastAsiaTheme="minorHAnsi"/>
                <w:lang w:val="ru-RU"/>
              </w:rPr>
              <w:t>е</w:t>
            </w:r>
            <w:proofErr w:type="spellEnd"/>
            <w:proofErr w:type="gramEnd"/>
            <w:r>
              <w:rPr>
                <w:rFonts w:eastAsiaTheme="minorHAnsi"/>
                <w:lang w:val="ru-RU"/>
              </w:rPr>
              <w:t xml:space="preserve"> </w:t>
            </w:r>
            <w:proofErr w:type="spellStart"/>
            <w:r>
              <w:rPr>
                <w:rFonts w:eastAsiaTheme="minorHAnsi"/>
                <w:lang w:val="ru-RU"/>
              </w:rPr>
              <w:t>и</w:t>
            </w:r>
            <w:r w:rsidRPr="00841AF9">
              <w:rPr>
                <w:rFonts w:eastAsiaTheme="minorHAnsi"/>
                <w:lang w:val="ru-RU"/>
              </w:rPr>
              <w:t>зыс</w:t>
            </w:r>
            <w:r>
              <w:rPr>
                <w:rFonts w:eastAsiaTheme="minorHAnsi"/>
                <w:lang w:val="ru-RU"/>
              </w:rPr>
              <w:t>-</w:t>
            </w:r>
            <w:r w:rsidRPr="00841AF9">
              <w:rPr>
                <w:rFonts w:eastAsiaTheme="minorHAnsi"/>
                <w:lang w:val="ru-RU"/>
              </w:rPr>
              <w:t>кания</w:t>
            </w:r>
            <w:proofErr w:type="spellEnd"/>
            <w:r>
              <w:rPr>
                <w:rFonts w:eastAsiaTheme="minorHAnsi"/>
                <w:lang w:val="ru-RU"/>
              </w:rPr>
              <w:t xml:space="preserve">, </w:t>
            </w:r>
            <w:proofErr w:type="spellStart"/>
            <w:r w:rsidRPr="00841AF9">
              <w:rPr>
                <w:rFonts w:eastAsiaTheme="minorHAnsi"/>
                <w:lang w:val="ru-RU"/>
              </w:rPr>
              <w:t>подготов</w:t>
            </w:r>
            <w:proofErr w:type="spellEnd"/>
            <w:r>
              <w:rPr>
                <w:rFonts w:eastAsiaTheme="minorHAnsi"/>
                <w:lang w:val="ru-RU"/>
              </w:rPr>
              <w:t>-</w:t>
            </w:r>
            <w:r w:rsidRPr="00841AF9">
              <w:rPr>
                <w:rFonts w:eastAsiaTheme="minorHAnsi"/>
                <w:lang w:val="ru-RU"/>
              </w:rPr>
              <w:t>к</w:t>
            </w:r>
            <w:r>
              <w:rPr>
                <w:rFonts w:eastAsiaTheme="minorHAnsi"/>
                <w:lang w:val="ru-RU"/>
              </w:rPr>
              <w:t>а</w:t>
            </w:r>
            <w:r w:rsidRPr="00841AF9">
              <w:rPr>
                <w:rFonts w:eastAsiaTheme="minorHAnsi"/>
                <w:lang w:val="ru-RU"/>
              </w:rPr>
              <w:t xml:space="preserve"> проект</w:t>
            </w:r>
            <w:r>
              <w:rPr>
                <w:rFonts w:eastAsiaTheme="minorHAnsi"/>
                <w:lang w:val="ru-RU"/>
              </w:rPr>
              <w:t>-</w:t>
            </w:r>
            <w:r w:rsidRPr="00841AF9">
              <w:rPr>
                <w:rFonts w:eastAsiaTheme="minorHAnsi"/>
                <w:lang w:val="ru-RU"/>
              </w:rPr>
              <w:t xml:space="preserve">ной и </w:t>
            </w:r>
            <w:proofErr w:type="spellStart"/>
            <w:r w:rsidRPr="00841AF9">
              <w:rPr>
                <w:rFonts w:eastAsiaTheme="minorHAnsi"/>
                <w:lang w:val="ru-RU"/>
              </w:rPr>
              <w:t>рабо</w:t>
            </w:r>
            <w:proofErr w:type="spellEnd"/>
            <w:r>
              <w:rPr>
                <w:rFonts w:eastAsiaTheme="minorHAnsi"/>
                <w:lang w:val="ru-RU"/>
              </w:rPr>
              <w:t>-</w:t>
            </w:r>
            <w:r w:rsidRPr="00841AF9">
              <w:rPr>
                <w:rFonts w:eastAsiaTheme="minorHAnsi"/>
                <w:lang w:val="ru-RU"/>
              </w:rPr>
              <w:t>чей доку</w:t>
            </w:r>
            <w:r>
              <w:rPr>
                <w:rFonts w:eastAsiaTheme="minorHAnsi"/>
                <w:lang w:val="ru-RU"/>
              </w:rPr>
              <w:t>-</w:t>
            </w:r>
            <w:proofErr w:type="spellStart"/>
            <w:r w:rsidRPr="00841AF9">
              <w:rPr>
                <w:rFonts w:eastAsiaTheme="minorHAnsi"/>
                <w:lang w:val="ru-RU"/>
              </w:rPr>
              <w:t>ментации</w:t>
            </w:r>
            <w:proofErr w:type="spellEnd"/>
            <w:r w:rsidRPr="00841AF9">
              <w:rPr>
                <w:rFonts w:eastAsiaTheme="minorHAnsi"/>
                <w:lang w:val="ru-RU"/>
              </w:rPr>
              <w:t>, строитель-</w:t>
            </w:r>
            <w:proofErr w:type="spellStart"/>
            <w:r w:rsidRPr="00841AF9">
              <w:rPr>
                <w:rFonts w:eastAsiaTheme="minorHAnsi"/>
                <w:lang w:val="ru-RU"/>
              </w:rPr>
              <w:t>ств</w:t>
            </w:r>
            <w:r>
              <w:rPr>
                <w:rFonts w:eastAsiaTheme="minorHAnsi"/>
                <w:lang w:val="ru-RU"/>
              </w:rPr>
              <w:t>о</w:t>
            </w:r>
            <w:proofErr w:type="spellEnd"/>
            <w:r w:rsidRPr="00841AF9">
              <w:rPr>
                <w:rFonts w:eastAsiaTheme="minorHAnsi"/>
                <w:lang w:val="ru-RU"/>
              </w:rPr>
              <w:t xml:space="preserve"> объекта капиталь-</w:t>
            </w:r>
            <w:proofErr w:type="spellStart"/>
            <w:r w:rsidRPr="00841AF9">
              <w:rPr>
                <w:rFonts w:eastAsiaTheme="minorHAnsi"/>
                <w:lang w:val="ru-RU"/>
              </w:rPr>
              <w:t>ного</w:t>
            </w:r>
            <w:proofErr w:type="spellEnd"/>
            <w:r>
              <w:rPr>
                <w:rFonts w:eastAsiaTheme="minorHAnsi"/>
                <w:lang w:val="ru-RU"/>
              </w:rPr>
              <w:t xml:space="preserve"> </w:t>
            </w:r>
            <w:proofErr w:type="spellStart"/>
            <w:r w:rsidRPr="00841AF9">
              <w:rPr>
                <w:rFonts w:eastAsiaTheme="minorHAnsi"/>
                <w:lang w:val="ru-RU"/>
              </w:rPr>
              <w:t>стро-ительства</w:t>
            </w:r>
            <w:proofErr w:type="spellEnd"/>
            <w:r w:rsidRPr="00841AF9">
              <w:rPr>
                <w:rFonts w:eastAsiaTheme="minorHAnsi"/>
                <w:lang w:val="ru-RU"/>
              </w:rPr>
              <w:t xml:space="preserve"> (включая поставку </w:t>
            </w:r>
            <w:proofErr w:type="spellStart"/>
            <w:r w:rsidRPr="00841AF9">
              <w:rPr>
                <w:rFonts w:eastAsiaTheme="minorHAnsi"/>
                <w:lang w:val="ru-RU"/>
              </w:rPr>
              <w:t>оборудо-вания</w:t>
            </w:r>
            <w:proofErr w:type="spellEnd"/>
            <w:r w:rsidRPr="00841AF9">
              <w:rPr>
                <w:rFonts w:eastAsiaTheme="minorHAnsi"/>
                <w:lang w:val="ru-RU"/>
              </w:rPr>
              <w:t xml:space="preserve"> и </w:t>
            </w:r>
            <w:proofErr w:type="spellStart"/>
            <w:r w:rsidRPr="00841AF9">
              <w:rPr>
                <w:rFonts w:eastAsiaTheme="minorHAnsi"/>
                <w:lang w:val="ru-RU"/>
              </w:rPr>
              <w:t>материа</w:t>
            </w:r>
            <w:proofErr w:type="spellEnd"/>
            <w:r w:rsidRPr="00841AF9">
              <w:rPr>
                <w:rFonts w:eastAsiaTheme="minorHAnsi"/>
                <w:lang w:val="ru-RU"/>
              </w:rPr>
              <w:t>-лов)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</w:tcBorders>
          </w:tcPr>
          <w:p w:rsidR="00857CDC" w:rsidRPr="00841AF9" w:rsidRDefault="00857CDC" w:rsidP="00AF2C08">
            <w:pPr>
              <w:widowControl/>
              <w:adjustRightInd w:val="0"/>
              <w:jc w:val="center"/>
              <w:outlineLvl w:val="0"/>
              <w:rPr>
                <w:rFonts w:eastAsiaTheme="minorHAnsi"/>
                <w:lang w:val="ru-RU"/>
              </w:rPr>
            </w:pPr>
            <w:r w:rsidRPr="00841AF9">
              <w:rPr>
                <w:rFonts w:eastAsiaTheme="minorHAnsi"/>
                <w:lang w:val="ru-RU"/>
              </w:rPr>
              <w:t>202</w:t>
            </w:r>
            <w:r>
              <w:rPr>
                <w:rFonts w:eastAsiaTheme="minorHAnsi"/>
                <w:lang w:val="ru-RU"/>
              </w:rPr>
              <w:t>3</w:t>
            </w:r>
            <w:r w:rsidRPr="00841AF9">
              <w:rPr>
                <w:rFonts w:eastAsiaTheme="minorHAnsi"/>
                <w:lang w:val="ru-RU"/>
              </w:rPr>
              <w:t xml:space="preserve"> </w:t>
            </w:r>
            <w:r w:rsidRPr="00841AF9">
              <w:rPr>
                <w:b/>
                <w:bCs/>
                <w:lang w:val="ru-RU"/>
              </w:rPr>
              <w:t>–</w:t>
            </w:r>
            <w:r w:rsidRPr="006C199E">
              <w:rPr>
                <w:bCs/>
                <w:lang w:val="ru-RU"/>
              </w:rPr>
              <w:t xml:space="preserve"> </w:t>
            </w:r>
            <w:r w:rsidRPr="00841AF9">
              <w:rPr>
                <w:rFonts w:eastAsiaTheme="minorHAnsi"/>
                <w:lang w:val="ru-RU"/>
              </w:rPr>
              <w:t>202</w:t>
            </w:r>
            <w:r>
              <w:rPr>
                <w:rFonts w:eastAsiaTheme="minorHAnsi"/>
                <w:lang w:val="ru-RU"/>
              </w:rPr>
              <w:t>4</w:t>
            </w:r>
            <w:r w:rsidRPr="00841AF9">
              <w:rPr>
                <w:rFonts w:eastAsiaTheme="minorHAnsi"/>
                <w:lang w:val="ru-RU"/>
              </w:rPr>
              <w:t xml:space="preserve"> годы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</w:tcBorders>
          </w:tcPr>
          <w:p w:rsidR="00857CDC" w:rsidRPr="00841AF9" w:rsidRDefault="00857CDC" w:rsidP="00AF2C08">
            <w:pPr>
              <w:widowControl/>
              <w:adjustRightInd w:val="0"/>
              <w:outlineLvl w:val="0"/>
              <w:rPr>
                <w:rFonts w:eastAsiaTheme="minorHAnsi"/>
                <w:lang w:val="ru-RU"/>
              </w:rPr>
            </w:pPr>
            <w:r w:rsidRPr="00841AF9">
              <w:rPr>
                <w:rFonts w:eastAsiaTheme="minorHAnsi"/>
                <w:lang w:val="ru-RU"/>
              </w:rPr>
              <w:t>министерство строительства Кировской области</w:t>
            </w:r>
          </w:p>
        </w:tc>
        <w:tc>
          <w:tcPr>
            <w:tcW w:w="1348" w:type="dxa"/>
          </w:tcPr>
          <w:p w:rsidR="00857CDC" w:rsidRPr="00D03F2D" w:rsidRDefault="00D03F2D" w:rsidP="00AF2C08">
            <w:pPr>
              <w:widowControl/>
              <w:adjustRightInd w:val="0"/>
              <w:jc w:val="both"/>
              <w:outlineLvl w:val="0"/>
              <w:rPr>
                <w:rFonts w:eastAsiaTheme="minorHAnsi"/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920" w:type="dxa"/>
          </w:tcPr>
          <w:p w:rsidR="00857CDC" w:rsidRPr="009B04FE" w:rsidRDefault="00857CDC" w:rsidP="00857CDC">
            <w:pPr>
              <w:widowControl/>
              <w:adjustRightInd w:val="0"/>
              <w:ind w:left="-181" w:right="-130"/>
              <w:jc w:val="center"/>
              <w:outlineLvl w:val="0"/>
              <w:rPr>
                <w:rFonts w:eastAsiaTheme="minorHAnsi"/>
                <w:lang w:val="ru-RU"/>
              </w:rPr>
            </w:pPr>
            <w:r w:rsidRPr="009B04FE">
              <w:rPr>
                <w:lang w:val="ru-RU"/>
              </w:rPr>
              <w:t>971</w:t>
            </w:r>
            <w:r w:rsidRPr="009B04FE">
              <w:t>,</w:t>
            </w:r>
            <w:r w:rsidRPr="009B04FE">
              <w:rPr>
                <w:lang w:val="ru-RU"/>
              </w:rPr>
              <w:t>75</w:t>
            </w:r>
          </w:p>
        </w:tc>
        <w:tc>
          <w:tcPr>
            <w:tcW w:w="992" w:type="dxa"/>
          </w:tcPr>
          <w:p w:rsidR="00857CDC" w:rsidRPr="00B87C5A" w:rsidRDefault="00857CDC" w:rsidP="00857CDC">
            <w:pPr>
              <w:widowControl/>
              <w:adjustRightInd w:val="0"/>
              <w:ind w:left="-181" w:right="-130"/>
              <w:jc w:val="center"/>
              <w:outlineLvl w:val="0"/>
              <w:rPr>
                <w:rFonts w:eastAsiaTheme="minorHAnsi"/>
                <w:sz w:val="21"/>
                <w:szCs w:val="21"/>
                <w:lang w:val="ru-RU"/>
              </w:rPr>
            </w:pPr>
            <w:r w:rsidRPr="00B87C5A">
              <w:rPr>
                <w:sz w:val="21"/>
                <w:szCs w:val="21"/>
              </w:rPr>
              <w:t>0</w:t>
            </w:r>
          </w:p>
        </w:tc>
        <w:tc>
          <w:tcPr>
            <w:tcW w:w="567" w:type="dxa"/>
          </w:tcPr>
          <w:p w:rsidR="00857CDC" w:rsidRPr="00857CDC" w:rsidRDefault="00857CDC" w:rsidP="00857CDC">
            <w:pPr>
              <w:widowControl/>
              <w:adjustRightInd w:val="0"/>
              <w:ind w:left="-181" w:right="-130"/>
              <w:jc w:val="center"/>
              <w:outlineLvl w:val="0"/>
              <w:rPr>
                <w:sz w:val="21"/>
                <w:szCs w:val="21"/>
              </w:rPr>
            </w:pPr>
            <w:r w:rsidRPr="00B87C5A">
              <w:rPr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857CDC" w:rsidRPr="00B87C5A" w:rsidRDefault="00857CDC" w:rsidP="00857CDC">
            <w:pPr>
              <w:widowControl/>
              <w:adjustRightInd w:val="0"/>
              <w:ind w:left="-181" w:right="-130"/>
              <w:jc w:val="center"/>
              <w:outlineLvl w:val="0"/>
              <w:rPr>
                <w:rFonts w:eastAsiaTheme="minorHAnsi"/>
                <w:lang w:val="ru-RU"/>
              </w:rPr>
            </w:pPr>
            <w:r w:rsidRPr="00841AF9">
              <w:t>971,</w:t>
            </w:r>
            <w:r>
              <w:rPr>
                <w:lang w:val="ru-RU"/>
              </w:rPr>
              <w:t>75</w:t>
            </w:r>
          </w:p>
        </w:tc>
        <w:tc>
          <w:tcPr>
            <w:tcW w:w="567" w:type="dxa"/>
          </w:tcPr>
          <w:p w:rsidR="00857CDC" w:rsidRPr="00841AF9" w:rsidRDefault="00857CDC" w:rsidP="00AF2C08">
            <w:pPr>
              <w:widowControl/>
              <w:adjustRightInd w:val="0"/>
              <w:ind w:left="-181" w:right="-130"/>
              <w:jc w:val="center"/>
              <w:outlineLvl w:val="0"/>
              <w:rPr>
                <w:rFonts w:eastAsiaTheme="minorHAnsi"/>
                <w:lang w:val="ru-RU"/>
              </w:rPr>
            </w:pPr>
            <w:r w:rsidRPr="00841AF9">
              <w:t>0</w:t>
            </w:r>
          </w:p>
        </w:tc>
        <w:tc>
          <w:tcPr>
            <w:tcW w:w="489" w:type="dxa"/>
          </w:tcPr>
          <w:p w:rsidR="00857CDC" w:rsidRPr="00841AF9" w:rsidRDefault="00857CDC" w:rsidP="00AF2C08">
            <w:pPr>
              <w:widowControl/>
              <w:adjustRightInd w:val="0"/>
              <w:ind w:left="-181" w:right="-130"/>
              <w:jc w:val="center"/>
              <w:outlineLvl w:val="0"/>
              <w:rPr>
                <w:rFonts w:eastAsiaTheme="minorHAnsi"/>
                <w:lang w:val="ru-RU"/>
              </w:rPr>
            </w:pPr>
            <w:r w:rsidRPr="00841AF9">
              <w:t>0</w:t>
            </w:r>
          </w:p>
        </w:tc>
        <w:tc>
          <w:tcPr>
            <w:tcW w:w="654" w:type="dxa"/>
          </w:tcPr>
          <w:p w:rsidR="00857CDC" w:rsidRPr="00841AF9" w:rsidRDefault="00857CDC" w:rsidP="00AF2C08">
            <w:pPr>
              <w:widowControl/>
              <w:adjustRightInd w:val="0"/>
              <w:ind w:left="-181" w:right="-130"/>
              <w:jc w:val="center"/>
              <w:outlineLvl w:val="0"/>
              <w:rPr>
                <w:rFonts w:eastAsiaTheme="minorHAnsi"/>
                <w:lang w:val="ru-RU"/>
              </w:rPr>
            </w:pPr>
            <w:r w:rsidRPr="00841AF9">
              <w:t>0</w:t>
            </w:r>
          </w:p>
        </w:tc>
        <w:tc>
          <w:tcPr>
            <w:tcW w:w="654" w:type="dxa"/>
          </w:tcPr>
          <w:p w:rsidR="00857CDC" w:rsidRPr="00841AF9" w:rsidRDefault="00857CDC" w:rsidP="00AF2C08">
            <w:pPr>
              <w:widowControl/>
              <w:adjustRightInd w:val="0"/>
              <w:ind w:left="-181" w:right="-130"/>
              <w:jc w:val="center"/>
              <w:outlineLvl w:val="0"/>
              <w:rPr>
                <w:rFonts w:eastAsiaTheme="minorHAnsi"/>
                <w:lang w:val="ru-RU"/>
              </w:rPr>
            </w:pPr>
            <w:r w:rsidRPr="00841AF9">
              <w:t>0</w:t>
            </w:r>
          </w:p>
        </w:tc>
        <w:tc>
          <w:tcPr>
            <w:tcW w:w="654" w:type="dxa"/>
          </w:tcPr>
          <w:p w:rsidR="00857CDC" w:rsidRPr="00841AF9" w:rsidRDefault="00857CDC" w:rsidP="00AF2C08">
            <w:pPr>
              <w:widowControl/>
              <w:adjustRightInd w:val="0"/>
              <w:ind w:left="-181" w:right="-130"/>
              <w:jc w:val="center"/>
              <w:outlineLvl w:val="0"/>
              <w:rPr>
                <w:rFonts w:eastAsiaTheme="minorHAnsi"/>
                <w:lang w:val="ru-RU"/>
              </w:rPr>
            </w:pPr>
            <w:r w:rsidRPr="00841AF9">
              <w:t>0</w:t>
            </w:r>
          </w:p>
        </w:tc>
      </w:tr>
      <w:tr w:rsidR="00857CDC" w:rsidTr="00857CDC">
        <w:tc>
          <w:tcPr>
            <w:tcW w:w="1693" w:type="dxa"/>
            <w:vMerge/>
          </w:tcPr>
          <w:p w:rsidR="00857CDC" w:rsidRDefault="00857CDC" w:rsidP="00D95479">
            <w:pPr>
              <w:widowControl/>
              <w:adjustRightInd w:val="0"/>
              <w:jc w:val="both"/>
              <w:outlineLvl w:val="0"/>
              <w:rPr>
                <w:rFonts w:eastAsiaTheme="minorHAnsi"/>
                <w:sz w:val="24"/>
                <w:szCs w:val="24"/>
                <w:lang w:val="ru-RU"/>
              </w:rPr>
            </w:pPr>
          </w:p>
        </w:tc>
        <w:tc>
          <w:tcPr>
            <w:tcW w:w="1744" w:type="dxa"/>
            <w:vMerge/>
          </w:tcPr>
          <w:p w:rsidR="00857CDC" w:rsidRDefault="00857CDC" w:rsidP="00D95479">
            <w:pPr>
              <w:widowControl/>
              <w:adjustRightInd w:val="0"/>
              <w:jc w:val="both"/>
              <w:outlineLvl w:val="0"/>
              <w:rPr>
                <w:rFonts w:eastAsiaTheme="minorHAnsi"/>
                <w:sz w:val="24"/>
                <w:szCs w:val="24"/>
                <w:lang w:val="ru-RU"/>
              </w:rPr>
            </w:pPr>
          </w:p>
        </w:tc>
        <w:tc>
          <w:tcPr>
            <w:tcW w:w="1312" w:type="dxa"/>
            <w:vMerge/>
          </w:tcPr>
          <w:p w:rsidR="00857CDC" w:rsidRDefault="00857CDC" w:rsidP="00D95479">
            <w:pPr>
              <w:widowControl/>
              <w:adjustRightInd w:val="0"/>
              <w:jc w:val="both"/>
              <w:outlineLvl w:val="0"/>
              <w:rPr>
                <w:rFonts w:eastAsiaTheme="minorHAnsi"/>
                <w:sz w:val="24"/>
                <w:szCs w:val="24"/>
                <w:lang w:val="ru-RU"/>
              </w:rPr>
            </w:pPr>
          </w:p>
        </w:tc>
        <w:tc>
          <w:tcPr>
            <w:tcW w:w="1378" w:type="dxa"/>
            <w:vMerge/>
          </w:tcPr>
          <w:p w:rsidR="00857CDC" w:rsidRDefault="00857CDC" w:rsidP="00D95479">
            <w:pPr>
              <w:widowControl/>
              <w:adjustRightInd w:val="0"/>
              <w:jc w:val="both"/>
              <w:outlineLvl w:val="0"/>
              <w:rPr>
                <w:rFonts w:eastAsiaTheme="minorHAnsi"/>
                <w:sz w:val="24"/>
                <w:szCs w:val="24"/>
                <w:lang w:val="ru-RU"/>
              </w:rPr>
            </w:pPr>
          </w:p>
        </w:tc>
        <w:tc>
          <w:tcPr>
            <w:tcW w:w="1778" w:type="dxa"/>
            <w:vMerge/>
          </w:tcPr>
          <w:p w:rsidR="00857CDC" w:rsidRDefault="00857CDC" w:rsidP="00D95479">
            <w:pPr>
              <w:widowControl/>
              <w:adjustRightInd w:val="0"/>
              <w:jc w:val="both"/>
              <w:outlineLvl w:val="0"/>
              <w:rPr>
                <w:rFonts w:eastAsiaTheme="minorHAnsi"/>
                <w:sz w:val="24"/>
                <w:szCs w:val="24"/>
                <w:lang w:val="ru-RU"/>
              </w:rPr>
            </w:pPr>
          </w:p>
        </w:tc>
        <w:tc>
          <w:tcPr>
            <w:tcW w:w="1348" w:type="dxa"/>
          </w:tcPr>
          <w:p w:rsidR="00857CDC" w:rsidRDefault="00857CDC" w:rsidP="006C199E">
            <w:pPr>
              <w:widowControl/>
              <w:adjustRightInd w:val="0"/>
              <w:outlineLvl w:val="0"/>
              <w:rPr>
                <w:rFonts w:eastAsiaTheme="minorHAnsi"/>
                <w:sz w:val="24"/>
                <w:szCs w:val="24"/>
                <w:lang w:val="ru-RU"/>
              </w:rPr>
            </w:pPr>
            <w:r w:rsidRPr="00841AF9">
              <w:rPr>
                <w:rFonts w:eastAsiaTheme="minorHAnsi"/>
                <w:lang w:val="ru-RU"/>
              </w:rPr>
              <w:t>средства областного бюджета</w:t>
            </w:r>
          </w:p>
        </w:tc>
        <w:tc>
          <w:tcPr>
            <w:tcW w:w="920" w:type="dxa"/>
          </w:tcPr>
          <w:p w:rsidR="00857CDC" w:rsidRPr="009B04FE" w:rsidRDefault="00857CDC" w:rsidP="00857CDC">
            <w:pPr>
              <w:ind w:left="-39"/>
              <w:jc w:val="center"/>
            </w:pPr>
            <w:r w:rsidRPr="009B04FE">
              <w:rPr>
                <w:rFonts w:eastAsiaTheme="minorHAnsi"/>
                <w:lang w:val="ru-RU"/>
              </w:rPr>
              <w:t>971,75</w:t>
            </w:r>
          </w:p>
        </w:tc>
        <w:tc>
          <w:tcPr>
            <w:tcW w:w="992" w:type="dxa"/>
          </w:tcPr>
          <w:p w:rsidR="00857CDC" w:rsidRPr="00857CDC" w:rsidRDefault="00857CDC" w:rsidP="00857CDC">
            <w:pPr>
              <w:widowControl/>
              <w:adjustRightInd w:val="0"/>
              <w:ind w:left="-181" w:right="-130"/>
              <w:jc w:val="center"/>
              <w:outlineLvl w:val="0"/>
              <w:rPr>
                <w:sz w:val="21"/>
                <w:szCs w:val="21"/>
              </w:rPr>
            </w:pPr>
            <w:r w:rsidRPr="00857CDC">
              <w:rPr>
                <w:sz w:val="21"/>
                <w:szCs w:val="21"/>
              </w:rPr>
              <w:t>0</w:t>
            </w:r>
          </w:p>
        </w:tc>
        <w:tc>
          <w:tcPr>
            <w:tcW w:w="567" w:type="dxa"/>
          </w:tcPr>
          <w:p w:rsidR="00857CDC" w:rsidRPr="00857CDC" w:rsidRDefault="00857CDC" w:rsidP="00857CDC">
            <w:pPr>
              <w:widowControl/>
              <w:adjustRightInd w:val="0"/>
              <w:ind w:left="-181" w:right="-130"/>
              <w:jc w:val="center"/>
              <w:outlineLvl w:val="0"/>
              <w:rPr>
                <w:sz w:val="21"/>
                <w:szCs w:val="21"/>
              </w:rPr>
            </w:pPr>
            <w:r w:rsidRPr="00857CDC">
              <w:rPr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857CDC" w:rsidRPr="00857CDC" w:rsidRDefault="00857CDC" w:rsidP="00857CDC">
            <w:pPr>
              <w:widowControl/>
              <w:adjustRightInd w:val="0"/>
              <w:ind w:left="-181" w:right="-130"/>
              <w:jc w:val="center"/>
              <w:outlineLvl w:val="0"/>
            </w:pPr>
            <w:r w:rsidRPr="00857CDC">
              <w:t>971,75</w:t>
            </w:r>
          </w:p>
        </w:tc>
        <w:tc>
          <w:tcPr>
            <w:tcW w:w="567" w:type="dxa"/>
          </w:tcPr>
          <w:p w:rsidR="00857CDC" w:rsidRPr="00857CDC" w:rsidRDefault="00857CDC" w:rsidP="00857CDC">
            <w:pPr>
              <w:widowControl/>
              <w:adjustRightInd w:val="0"/>
              <w:ind w:left="-181" w:right="-130"/>
              <w:jc w:val="center"/>
              <w:outlineLvl w:val="0"/>
            </w:pPr>
            <w:r w:rsidRPr="00857CDC">
              <w:t>0</w:t>
            </w:r>
          </w:p>
        </w:tc>
        <w:tc>
          <w:tcPr>
            <w:tcW w:w="489" w:type="dxa"/>
          </w:tcPr>
          <w:p w:rsidR="00857CDC" w:rsidRPr="00857CDC" w:rsidRDefault="00857CDC" w:rsidP="00857CDC">
            <w:pPr>
              <w:widowControl/>
              <w:adjustRightInd w:val="0"/>
              <w:ind w:left="-181" w:right="-130"/>
              <w:jc w:val="center"/>
              <w:outlineLvl w:val="0"/>
            </w:pPr>
            <w:r w:rsidRPr="00857CDC">
              <w:t>0</w:t>
            </w:r>
          </w:p>
        </w:tc>
        <w:tc>
          <w:tcPr>
            <w:tcW w:w="654" w:type="dxa"/>
          </w:tcPr>
          <w:p w:rsidR="00857CDC" w:rsidRPr="00857CDC" w:rsidRDefault="00857CDC" w:rsidP="00857CDC">
            <w:pPr>
              <w:widowControl/>
              <w:adjustRightInd w:val="0"/>
              <w:ind w:left="-181" w:right="-130"/>
              <w:jc w:val="center"/>
              <w:outlineLvl w:val="0"/>
            </w:pPr>
            <w:r w:rsidRPr="00857CDC">
              <w:t>0</w:t>
            </w:r>
          </w:p>
        </w:tc>
        <w:tc>
          <w:tcPr>
            <w:tcW w:w="654" w:type="dxa"/>
          </w:tcPr>
          <w:p w:rsidR="00857CDC" w:rsidRPr="00857CDC" w:rsidRDefault="00857CDC" w:rsidP="00857CDC">
            <w:pPr>
              <w:widowControl/>
              <w:adjustRightInd w:val="0"/>
              <w:ind w:left="-181" w:right="-130"/>
              <w:jc w:val="center"/>
              <w:outlineLvl w:val="0"/>
            </w:pPr>
            <w:r w:rsidRPr="00857CDC">
              <w:t>0</w:t>
            </w:r>
          </w:p>
        </w:tc>
        <w:tc>
          <w:tcPr>
            <w:tcW w:w="654" w:type="dxa"/>
          </w:tcPr>
          <w:p w:rsidR="00857CDC" w:rsidRPr="00857CDC" w:rsidRDefault="00857CDC" w:rsidP="00857CDC">
            <w:pPr>
              <w:widowControl/>
              <w:adjustRightInd w:val="0"/>
              <w:ind w:left="-181" w:right="-130"/>
              <w:jc w:val="center"/>
              <w:outlineLvl w:val="0"/>
            </w:pPr>
            <w:r w:rsidRPr="00857CDC">
              <w:t>0</w:t>
            </w:r>
          </w:p>
        </w:tc>
      </w:tr>
      <w:tr w:rsidR="00857CDC" w:rsidTr="00857CDC">
        <w:tc>
          <w:tcPr>
            <w:tcW w:w="1693" w:type="dxa"/>
            <w:vMerge/>
          </w:tcPr>
          <w:p w:rsidR="00857CDC" w:rsidRDefault="00857CDC" w:rsidP="00D95479">
            <w:pPr>
              <w:widowControl/>
              <w:adjustRightInd w:val="0"/>
              <w:jc w:val="both"/>
              <w:outlineLvl w:val="0"/>
              <w:rPr>
                <w:rFonts w:eastAsiaTheme="minorHAnsi"/>
                <w:sz w:val="24"/>
                <w:szCs w:val="24"/>
                <w:lang w:val="ru-RU"/>
              </w:rPr>
            </w:pPr>
          </w:p>
        </w:tc>
        <w:tc>
          <w:tcPr>
            <w:tcW w:w="1744" w:type="dxa"/>
            <w:vMerge/>
          </w:tcPr>
          <w:p w:rsidR="00857CDC" w:rsidRDefault="00857CDC" w:rsidP="00D95479">
            <w:pPr>
              <w:widowControl/>
              <w:adjustRightInd w:val="0"/>
              <w:jc w:val="both"/>
              <w:outlineLvl w:val="0"/>
              <w:rPr>
                <w:rFonts w:eastAsiaTheme="minorHAnsi"/>
                <w:sz w:val="24"/>
                <w:szCs w:val="24"/>
                <w:lang w:val="ru-RU"/>
              </w:rPr>
            </w:pPr>
          </w:p>
        </w:tc>
        <w:tc>
          <w:tcPr>
            <w:tcW w:w="1312" w:type="dxa"/>
            <w:vMerge/>
          </w:tcPr>
          <w:p w:rsidR="00857CDC" w:rsidRDefault="00857CDC" w:rsidP="00D95479">
            <w:pPr>
              <w:widowControl/>
              <w:adjustRightInd w:val="0"/>
              <w:jc w:val="both"/>
              <w:outlineLvl w:val="0"/>
              <w:rPr>
                <w:rFonts w:eastAsiaTheme="minorHAnsi"/>
                <w:sz w:val="24"/>
                <w:szCs w:val="24"/>
                <w:lang w:val="ru-RU"/>
              </w:rPr>
            </w:pPr>
          </w:p>
        </w:tc>
        <w:tc>
          <w:tcPr>
            <w:tcW w:w="1378" w:type="dxa"/>
            <w:vMerge/>
          </w:tcPr>
          <w:p w:rsidR="00857CDC" w:rsidRDefault="00857CDC" w:rsidP="00D95479">
            <w:pPr>
              <w:widowControl/>
              <w:adjustRightInd w:val="0"/>
              <w:jc w:val="both"/>
              <w:outlineLvl w:val="0"/>
              <w:rPr>
                <w:rFonts w:eastAsiaTheme="minorHAnsi"/>
                <w:sz w:val="24"/>
                <w:szCs w:val="24"/>
                <w:lang w:val="ru-RU"/>
              </w:rPr>
            </w:pPr>
          </w:p>
        </w:tc>
        <w:tc>
          <w:tcPr>
            <w:tcW w:w="1778" w:type="dxa"/>
            <w:vMerge/>
          </w:tcPr>
          <w:p w:rsidR="00857CDC" w:rsidRDefault="00857CDC" w:rsidP="00D95479">
            <w:pPr>
              <w:widowControl/>
              <w:adjustRightInd w:val="0"/>
              <w:jc w:val="both"/>
              <w:outlineLvl w:val="0"/>
              <w:rPr>
                <w:rFonts w:eastAsiaTheme="minorHAnsi"/>
                <w:sz w:val="24"/>
                <w:szCs w:val="24"/>
                <w:lang w:val="ru-RU"/>
              </w:rPr>
            </w:pPr>
          </w:p>
        </w:tc>
        <w:tc>
          <w:tcPr>
            <w:tcW w:w="1348" w:type="dxa"/>
          </w:tcPr>
          <w:p w:rsidR="00857CDC" w:rsidRDefault="00857CDC" w:rsidP="006C199E">
            <w:pPr>
              <w:widowControl/>
              <w:adjustRightInd w:val="0"/>
              <w:outlineLvl w:val="0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 xml:space="preserve">в том числе за счет </w:t>
            </w:r>
            <w:proofErr w:type="spellStart"/>
            <w:proofErr w:type="gramStart"/>
            <w:r>
              <w:rPr>
                <w:lang w:val="ru-RU"/>
              </w:rPr>
              <w:t>инфра</w:t>
            </w:r>
            <w:r w:rsidRPr="00841AF9">
              <w:rPr>
                <w:lang w:val="ru-RU"/>
              </w:rPr>
              <w:t>ст</w:t>
            </w:r>
            <w:r>
              <w:rPr>
                <w:lang w:val="ru-RU"/>
              </w:rPr>
              <w:t>-руктурных</w:t>
            </w:r>
            <w:proofErr w:type="spellEnd"/>
            <w:proofErr w:type="gramEnd"/>
            <w:r>
              <w:rPr>
                <w:lang w:val="ru-RU"/>
              </w:rPr>
              <w:t xml:space="preserve"> бюд</w:t>
            </w:r>
            <w:r w:rsidRPr="00841AF9">
              <w:rPr>
                <w:lang w:val="ru-RU"/>
              </w:rPr>
              <w:t>жетных кредитов</w:t>
            </w:r>
          </w:p>
        </w:tc>
        <w:tc>
          <w:tcPr>
            <w:tcW w:w="920" w:type="dxa"/>
          </w:tcPr>
          <w:p w:rsidR="00857CDC" w:rsidRPr="009B04FE" w:rsidRDefault="00857CDC" w:rsidP="00857CDC">
            <w:pPr>
              <w:ind w:left="-39"/>
              <w:jc w:val="center"/>
            </w:pPr>
            <w:r w:rsidRPr="009B04FE">
              <w:rPr>
                <w:lang w:val="ru-RU"/>
              </w:rPr>
              <w:t>971,75</w:t>
            </w:r>
          </w:p>
        </w:tc>
        <w:tc>
          <w:tcPr>
            <w:tcW w:w="992" w:type="dxa"/>
          </w:tcPr>
          <w:p w:rsidR="00857CDC" w:rsidRPr="00857CDC" w:rsidRDefault="00857CDC" w:rsidP="00857CDC">
            <w:pPr>
              <w:widowControl/>
              <w:adjustRightInd w:val="0"/>
              <w:ind w:left="-181" w:right="-130"/>
              <w:jc w:val="center"/>
              <w:outlineLvl w:val="0"/>
              <w:rPr>
                <w:sz w:val="21"/>
                <w:szCs w:val="21"/>
              </w:rPr>
            </w:pPr>
            <w:r w:rsidRPr="00857CDC">
              <w:rPr>
                <w:sz w:val="21"/>
                <w:szCs w:val="21"/>
              </w:rPr>
              <w:t>0</w:t>
            </w:r>
          </w:p>
        </w:tc>
        <w:tc>
          <w:tcPr>
            <w:tcW w:w="567" w:type="dxa"/>
          </w:tcPr>
          <w:p w:rsidR="00857CDC" w:rsidRPr="00857CDC" w:rsidRDefault="00857CDC" w:rsidP="00857CDC">
            <w:pPr>
              <w:widowControl/>
              <w:adjustRightInd w:val="0"/>
              <w:ind w:left="-181" w:right="-130"/>
              <w:jc w:val="center"/>
              <w:outlineLvl w:val="0"/>
              <w:rPr>
                <w:sz w:val="21"/>
                <w:szCs w:val="21"/>
              </w:rPr>
            </w:pPr>
            <w:r w:rsidRPr="00857CDC">
              <w:rPr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857CDC" w:rsidRPr="00857CDC" w:rsidRDefault="00857CDC" w:rsidP="00857CDC">
            <w:pPr>
              <w:widowControl/>
              <w:adjustRightInd w:val="0"/>
              <w:ind w:left="-181" w:right="-130"/>
              <w:jc w:val="center"/>
              <w:outlineLvl w:val="0"/>
            </w:pPr>
            <w:r w:rsidRPr="00857CDC">
              <w:t>971,75</w:t>
            </w:r>
          </w:p>
        </w:tc>
        <w:tc>
          <w:tcPr>
            <w:tcW w:w="567" w:type="dxa"/>
          </w:tcPr>
          <w:p w:rsidR="00857CDC" w:rsidRPr="00857CDC" w:rsidRDefault="00857CDC" w:rsidP="00857CDC">
            <w:pPr>
              <w:widowControl/>
              <w:adjustRightInd w:val="0"/>
              <w:ind w:left="-181" w:right="-130"/>
              <w:jc w:val="center"/>
              <w:outlineLvl w:val="0"/>
            </w:pPr>
            <w:r w:rsidRPr="00841AF9">
              <w:t>0</w:t>
            </w:r>
          </w:p>
        </w:tc>
        <w:tc>
          <w:tcPr>
            <w:tcW w:w="489" w:type="dxa"/>
          </w:tcPr>
          <w:p w:rsidR="00857CDC" w:rsidRPr="00857CDC" w:rsidRDefault="00857CDC" w:rsidP="00857CDC">
            <w:pPr>
              <w:widowControl/>
              <w:adjustRightInd w:val="0"/>
              <w:ind w:left="-181" w:right="-130"/>
              <w:jc w:val="center"/>
              <w:outlineLvl w:val="0"/>
            </w:pPr>
            <w:r w:rsidRPr="00841AF9">
              <w:t>0</w:t>
            </w:r>
          </w:p>
        </w:tc>
        <w:tc>
          <w:tcPr>
            <w:tcW w:w="654" w:type="dxa"/>
          </w:tcPr>
          <w:p w:rsidR="00857CDC" w:rsidRPr="00857CDC" w:rsidRDefault="00857CDC" w:rsidP="00857CDC">
            <w:pPr>
              <w:widowControl/>
              <w:adjustRightInd w:val="0"/>
              <w:ind w:left="-181" w:right="-130"/>
              <w:jc w:val="center"/>
              <w:outlineLvl w:val="0"/>
            </w:pPr>
            <w:r w:rsidRPr="00841AF9">
              <w:t>0</w:t>
            </w:r>
          </w:p>
        </w:tc>
        <w:tc>
          <w:tcPr>
            <w:tcW w:w="654" w:type="dxa"/>
          </w:tcPr>
          <w:p w:rsidR="00857CDC" w:rsidRPr="00857CDC" w:rsidRDefault="00857CDC" w:rsidP="00857CDC">
            <w:pPr>
              <w:widowControl/>
              <w:adjustRightInd w:val="0"/>
              <w:ind w:left="-181" w:right="-130"/>
              <w:jc w:val="center"/>
              <w:outlineLvl w:val="0"/>
            </w:pPr>
            <w:r w:rsidRPr="00841AF9">
              <w:t>0</w:t>
            </w:r>
          </w:p>
        </w:tc>
        <w:tc>
          <w:tcPr>
            <w:tcW w:w="654" w:type="dxa"/>
          </w:tcPr>
          <w:p w:rsidR="00857CDC" w:rsidRPr="00857CDC" w:rsidRDefault="00857CDC" w:rsidP="00857CDC">
            <w:pPr>
              <w:widowControl/>
              <w:adjustRightInd w:val="0"/>
              <w:ind w:left="-181" w:right="-130"/>
              <w:jc w:val="center"/>
              <w:outlineLvl w:val="0"/>
            </w:pPr>
            <w:r w:rsidRPr="00841AF9">
              <w:t>0</w:t>
            </w:r>
          </w:p>
        </w:tc>
      </w:tr>
      <w:tr w:rsidR="00857CDC" w:rsidTr="00857CDC">
        <w:tc>
          <w:tcPr>
            <w:tcW w:w="1693" w:type="dxa"/>
            <w:vMerge/>
          </w:tcPr>
          <w:p w:rsidR="00857CDC" w:rsidRDefault="00857CDC" w:rsidP="00D95479">
            <w:pPr>
              <w:widowControl/>
              <w:adjustRightInd w:val="0"/>
              <w:jc w:val="both"/>
              <w:outlineLvl w:val="0"/>
              <w:rPr>
                <w:rFonts w:eastAsiaTheme="minorHAnsi"/>
                <w:sz w:val="24"/>
                <w:szCs w:val="24"/>
                <w:lang w:val="ru-RU"/>
              </w:rPr>
            </w:pPr>
          </w:p>
        </w:tc>
        <w:tc>
          <w:tcPr>
            <w:tcW w:w="1744" w:type="dxa"/>
          </w:tcPr>
          <w:p w:rsidR="00857CDC" w:rsidRPr="00431988" w:rsidRDefault="00857CDC" w:rsidP="00431988">
            <w:pPr>
              <w:widowControl/>
              <w:adjustRightInd w:val="0"/>
              <w:outlineLvl w:val="0"/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Pr="00431988">
              <w:rPr>
                <w:lang w:val="ru-RU"/>
              </w:rPr>
              <w:t xml:space="preserve">троительство </w:t>
            </w:r>
            <w:proofErr w:type="spellStart"/>
            <w:proofErr w:type="gramStart"/>
            <w:r w:rsidRPr="00431988">
              <w:rPr>
                <w:lang w:val="ru-RU"/>
              </w:rPr>
              <w:t>многоквартир</w:t>
            </w:r>
            <w:r>
              <w:rPr>
                <w:lang w:val="ru-RU"/>
              </w:rPr>
              <w:t>-</w:t>
            </w:r>
            <w:r w:rsidRPr="00431988">
              <w:rPr>
                <w:lang w:val="ru-RU"/>
              </w:rPr>
              <w:t>ных</w:t>
            </w:r>
            <w:proofErr w:type="spellEnd"/>
            <w:proofErr w:type="gramEnd"/>
            <w:r w:rsidRPr="00431988">
              <w:rPr>
                <w:lang w:val="ru-RU"/>
              </w:rPr>
              <w:t xml:space="preserve"> жилых домов</w:t>
            </w:r>
          </w:p>
        </w:tc>
        <w:tc>
          <w:tcPr>
            <w:tcW w:w="1312" w:type="dxa"/>
          </w:tcPr>
          <w:p w:rsidR="00857CDC" w:rsidRPr="00104257" w:rsidRDefault="00857CDC" w:rsidP="00D03F2D">
            <w:pPr>
              <w:widowControl/>
              <w:adjustRightInd w:val="0"/>
              <w:ind w:right="-145"/>
              <w:outlineLvl w:val="0"/>
              <w:rPr>
                <w:rFonts w:eastAsiaTheme="minorHAnsi"/>
                <w:lang w:val="ru-RU"/>
              </w:rPr>
            </w:pPr>
            <w:proofErr w:type="gramStart"/>
            <w:r w:rsidRPr="00104257">
              <w:rPr>
                <w:rFonts w:eastAsiaTheme="minorHAnsi"/>
                <w:lang w:val="ru-RU"/>
              </w:rPr>
              <w:t>строитель-</w:t>
            </w:r>
            <w:proofErr w:type="spellStart"/>
            <w:r w:rsidRPr="00104257">
              <w:rPr>
                <w:rFonts w:eastAsiaTheme="minorHAnsi"/>
                <w:lang w:val="ru-RU"/>
              </w:rPr>
              <w:t>ство</w:t>
            </w:r>
            <w:proofErr w:type="spellEnd"/>
            <w:proofErr w:type="gramEnd"/>
          </w:p>
        </w:tc>
        <w:tc>
          <w:tcPr>
            <w:tcW w:w="1378" w:type="dxa"/>
          </w:tcPr>
          <w:p w:rsidR="00857CDC" w:rsidRPr="00DE1488" w:rsidRDefault="00857CDC" w:rsidP="00DE1488">
            <w:pPr>
              <w:widowControl/>
              <w:adjustRightInd w:val="0"/>
              <w:jc w:val="center"/>
              <w:outlineLvl w:val="0"/>
              <w:rPr>
                <w:rFonts w:eastAsiaTheme="minorHAnsi"/>
                <w:lang w:val="ru-RU"/>
              </w:rPr>
            </w:pPr>
            <w:r w:rsidRPr="00DE1488">
              <w:rPr>
                <w:rFonts w:eastAsiaTheme="minorHAnsi"/>
                <w:lang w:val="ru-RU"/>
              </w:rPr>
              <w:t>2023 – 2029</w:t>
            </w:r>
          </w:p>
          <w:p w:rsidR="00857CDC" w:rsidRDefault="00857CDC" w:rsidP="00DE1488">
            <w:pPr>
              <w:widowControl/>
              <w:adjustRightInd w:val="0"/>
              <w:jc w:val="center"/>
              <w:outlineLvl w:val="0"/>
              <w:rPr>
                <w:rFonts w:eastAsiaTheme="minorHAnsi"/>
                <w:sz w:val="24"/>
                <w:szCs w:val="24"/>
                <w:lang w:val="ru-RU"/>
              </w:rPr>
            </w:pPr>
            <w:r w:rsidRPr="00DE1488">
              <w:rPr>
                <w:rFonts w:eastAsiaTheme="minorHAnsi"/>
                <w:lang w:val="ru-RU"/>
              </w:rPr>
              <w:t>годы</w:t>
            </w:r>
          </w:p>
        </w:tc>
        <w:tc>
          <w:tcPr>
            <w:tcW w:w="1778" w:type="dxa"/>
          </w:tcPr>
          <w:p w:rsidR="00857CDC" w:rsidRDefault="00857CDC" w:rsidP="00D95479">
            <w:pPr>
              <w:widowControl/>
              <w:adjustRightInd w:val="0"/>
              <w:jc w:val="both"/>
              <w:outlineLvl w:val="0"/>
              <w:rPr>
                <w:rFonts w:eastAsiaTheme="minorHAnsi"/>
                <w:sz w:val="24"/>
                <w:szCs w:val="24"/>
                <w:lang w:val="ru-RU"/>
              </w:rPr>
            </w:pPr>
          </w:p>
        </w:tc>
        <w:tc>
          <w:tcPr>
            <w:tcW w:w="1348" w:type="dxa"/>
          </w:tcPr>
          <w:p w:rsidR="00857CDC" w:rsidRPr="00841AF9" w:rsidRDefault="00857CDC" w:rsidP="006C199E">
            <w:pPr>
              <w:widowControl/>
              <w:adjustRightInd w:val="0"/>
              <w:outlineLvl w:val="0"/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внебюджет-ные</w:t>
            </w:r>
            <w:proofErr w:type="spellEnd"/>
            <w:proofErr w:type="gramEnd"/>
            <w:r>
              <w:rPr>
                <w:lang w:val="ru-RU"/>
              </w:rPr>
              <w:t xml:space="preserve"> источники</w:t>
            </w:r>
          </w:p>
        </w:tc>
        <w:tc>
          <w:tcPr>
            <w:tcW w:w="920" w:type="dxa"/>
          </w:tcPr>
          <w:p w:rsidR="00857CDC" w:rsidRPr="009B04FE" w:rsidRDefault="00857CDC" w:rsidP="00841AF9">
            <w:pPr>
              <w:widowControl/>
              <w:adjustRightInd w:val="0"/>
              <w:ind w:left="-181" w:right="-130"/>
              <w:jc w:val="center"/>
              <w:outlineLvl w:val="0"/>
            </w:pPr>
            <w:r w:rsidRPr="009B04FE">
              <w:rPr>
                <w:lang w:val="ru-RU"/>
              </w:rPr>
              <w:t>32998,0</w:t>
            </w:r>
          </w:p>
        </w:tc>
        <w:tc>
          <w:tcPr>
            <w:tcW w:w="992" w:type="dxa"/>
          </w:tcPr>
          <w:p w:rsidR="00857CDC" w:rsidRPr="009B04FE" w:rsidRDefault="00857CDC" w:rsidP="00841AF9">
            <w:pPr>
              <w:widowControl/>
              <w:adjustRightInd w:val="0"/>
              <w:ind w:left="-181" w:right="-130"/>
              <w:jc w:val="center"/>
              <w:outlineLvl w:val="0"/>
            </w:pPr>
          </w:p>
        </w:tc>
        <w:tc>
          <w:tcPr>
            <w:tcW w:w="567" w:type="dxa"/>
          </w:tcPr>
          <w:p w:rsidR="00857CDC" w:rsidRPr="009B04FE" w:rsidRDefault="00857CDC" w:rsidP="003B5987">
            <w:pPr>
              <w:widowControl/>
              <w:adjustRightInd w:val="0"/>
              <w:ind w:left="-187" w:right="-163"/>
              <w:jc w:val="center"/>
              <w:outlineLvl w:val="0"/>
              <w:rPr>
                <w:lang w:val="ru-RU"/>
              </w:rPr>
            </w:pPr>
            <w:r w:rsidRPr="009B04FE">
              <w:rPr>
                <w:lang w:val="ru-RU"/>
              </w:rPr>
              <w:t>4714</w:t>
            </w:r>
          </w:p>
        </w:tc>
        <w:tc>
          <w:tcPr>
            <w:tcW w:w="709" w:type="dxa"/>
          </w:tcPr>
          <w:p w:rsidR="00857CDC" w:rsidRPr="009B04FE" w:rsidRDefault="00857CDC" w:rsidP="003B5987">
            <w:pPr>
              <w:widowControl/>
              <w:adjustRightInd w:val="0"/>
              <w:ind w:left="-187" w:right="-163"/>
              <w:jc w:val="center"/>
              <w:outlineLvl w:val="0"/>
              <w:rPr>
                <w:lang w:val="ru-RU"/>
              </w:rPr>
            </w:pPr>
            <w:r w:rsidRPr="009B04FE">
              <w:rPr>
                <w:lang w:val="ru-RU"/>
              </w:rPr>
              <w:t>4714</w:t>
            </w:r>
          </w:p>
        </w:tc>
        <w:tc>
          <w:tcPr>
            <w:tcW w:w="567" w:type="dxa"/>
          </w:tcPr>
          <w:p w:rsidR="00857CDC" w:rsidRPr="009B04FE" w:rsidRDefault="00857CDC" w:rsidP="003B5987">
            <w:pPr>
              <w:widowControl/>
              <w:adjustRightInd w:val="0"/>
              <w:ind w:left="-187" w:right="-163"/>
              <w:jc w:val="center"/>
              <w:outlineLvl w:val="0"/>
            </w:pPr>
            <w:r w:rsidRPr="009B04FE">
              <w:rPr>
                <w:lang w:val="ru-RU"/>
              </w:rPr>
              <w:t>4714</w:t>
            </w:r>
          </w:p>
        </w:tc>
        <w:tc>
          <w:tcPr>
            <w:tcW w:w="489" w:type="dxa"/>
          </w:tcPr>
          <w:p w:rsidR="00857CDC" w:rsidRPr="009B04FE" w:rsidRDefault="00857CDC" w:rsidP="003B5987">
            <w:pPr>
              <w:widowControl/>
              <w:adjustRightInd w:val="0"/>
              <w:ind w:left="-187" w:right="-163"/>
              <w:jc w:val="center"/>
              <w:outlineLvl w:val="0"/>
            </w:pPr>
            <w:r w:rsidRPr="009B04FE">
              <w:rPr>
                <w:lang w:val="ru-RU"/>
              </w:rPr>
              <w:t>4714</w:t>
            </w:r>
          </w:p>
        </w:tc>
        <w:tc>
          <w:tcPr>
            <w:tcW w:w="654" w:type="dxa"/>
          </w:tcPr>
          <w:p w:rsidR="00857CDC" w:rsidRPr="009B04FE" w:rsidRDefault="00857CDC" w:rsidP="003B5987">
            <w:pPr>
              <w:widowControl/>
              <w:adjustRightInd w:val="0"/>
              <w:ind w:left="-187" w:right="-163"/>
              <w:jc w:val="center"/>
              <w:outlineLvl w:val="0"/>
            </w:pPr>
            <w:r w:rsidRPr="009B04FE">
              <w:rPr>
                <w:lang w:val="ru-RU"/>
              </w:rPr>
              <w:t>4714</w:t>
            </w:r>
          </w:p>
        </w:tc>
        <w:tc>
          <w:tcPr>
            <w:tcW w:w="654" w:type="dxa"/>
          </w:tcPr>
          <w:p w:rsidR="00857CDC" w:rsidRPr="009B04FE" w:rsidRDefault="00857CDC" w:rsidP="003B5987">
            <w:pPr>
              <w:widowControl/>
              <w:adjustRightInd w:val="0"/>
              <w:ind w:left="-187" w:right="-163"/>
              <w:jc w:val="center"/>
              <w:outlineLvl w:val="0"/>
            </w:pPr>
            <w:r w:rsidRPr="009B04FE">
              <w:rPr>
                <w:lang w:val="ru-RU"/>
              </w:rPr>
              <w:t>4714</w:t>
            </w:r>
          </w:p>
        </w:tc>
        <w:tc>
          <w:tcPr>
            <w:tcW w:w="654" w:type="dxa"/>
          </w:tcPr>
          <w:p w:rsidR="00857CDC" w:rsidRPr="009B04FE" w:rsidRDefault="00857CDC" w:rsidP="003B5987">
            <w:pPr>
              <w:widowControl/>
              <w:adjustRightInd w:val="0"/>
              <w:ind w:left="-187" w:right="-163"/>
              <w:jc w:val="center"/>
              <w:outlineLvl w:val="0"/>
            </w:pPr>
            <w:r w:rsidRPr="009B04FE">
              <w:rPr>
                <w:lang w:val="ru-RU"/>
              </w:rPr>
              <w:t>4714</w:t>
            </w:r>
          </w:p>
        </w:tc>
      </w:tr>
      <w:tr w:rsidR="00857CDC" w:rsidTr="00857CDC">
        <w:tc>
          <w:tcPr>
            <w:tcW w:w="1693" w:type="dxa"/>
            <w:vMerge/>
          </w:tcPr>
          <w:p w:rsidR="00857CDC" w:rsidRDefault="00857CDC" w:rsidP="00D95479">
            <w:pPr>
              <w:widowControl/>
              <w:adjustRightInd w:val="0"/>
              <w:jc w:val="both"/>
              <w:outlineLvl w:val="0"/>
              <w:rPr>
                <w:rFonts w:eastAsiaTheme="minorHAnsi"/>
                <w:sz w:val="24"/>
                <w:szCs w:val="24"/>
                <w:lang w:val="ru-RU"/>
              </w:rPr>
            </w:pPr>
          </w:p>
        </w:tc>
        <w:tc>
          <w:tcPr>
            <w:tcW w:w="1744" w:type="dxa"/>
          </w:tcPr>
          <w:p w:rsidR="00857CDC" w:rsidRPr="00431988" w:rsidRDefault="00857CDC" w:rsidP="00431988">
            <w:pPr>
              <w:widowControl/>
              <w:adjustRightInd w:val="0"/>
              <w:outlineLvl w:val="0"/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Pr="00431988">
              <w:rPr>
                <w:lang w:val="ru-RU"/>
              </w:rPr>
              <w:t xml:space="preserve">троительство </w:t>
            </w:r>
            <w:proofErr w:type="gramStart"/>
            <w:r w:rsidRPr="00431988">
              <w:rPr>
                <w:lang w:val="ru-RU"/>
              </w:rPr>
              <w:t>социальной</w:t>
            </w:r>
            <w:proofErr w:type="gramEnd"/>
            <w:r w:rsidRPr="00431988">
              <w:rPr>
                <w:lang w:val="ru-RU"/>
              </w:rPr>
              <w:t xml:space="preserve"> </w:t>
            </w:r>
            <w:proofErr w:type="spellStart"/>
            <w:r w:rsidRPr="00431988">
              <w:rPr>
                <w:lang w:val="ru-RU"/>
              </w:rPr>
              <w:t>инфраструкту</w:t>
            </w:r>
            <w:r>
              <w:rPr>
                <w:lang w:val="ru-RU"/>
              </w:rPr>
              <w:t>-</w:t>
            </w:r>
            <w:r w:rsidRPr="00431988">
              <w:rPr>
                <w:lang w:val="ru-RU"/>
              </w:rPr>
              <w:t>ры</w:t>
            </w:r>
            <w:proofErr w:type="spellEnd"/>
          </w:p>
        </w:tc>
        <w:tc>
          <w:tcPr>
            <w:tcW w:w="1312" w:type="dxa"/>
          </w:tcPr>
          <w:p w:rsidR="00857CDC" w:rsidRPr="00104257" w:rsidRDefault="00857CDC" w:rsidP="00D42EE9">
            <w:pPr>
              <w:widowControl/>
              <w:adjustRightInd w:val="0"/>
              <w:ind w:right="-145"/>
              <w:outlineLvl w:val="0"/>
              <w:rPr>
                <w:rFonts w:eastAsiaTheme="minorHAnsi"/>
                <w:lang w:val="ru-RU"/>
              </w:rPr>
            </w:pPr>
            <w:proofErr w:type="gramStart"/>
            <w:r w:rsidRPr="00104257">
              <w:rPr>
                <w:rFonts w:eastAsiaTheme="minorHAnsi"/>
                <w:lang w:val="ru-RU"/>
              </w:rPr>
              <w:t>строитель-</w:t>
            </w:r>
            <w:proofErr w:type="spellStart"/>
            <w:r w:rsidRPr="00104257">
              <w:rPr>
                <w:rFonts w:eastAsiaTheme="minorHAnsi"/>
                <w:lang w:val="ru-RU"/>
              </w:rPr>
              <w:t>ство</w:t>
            </w:r>
            <w:proofErr w:type="spellEnd"/>
            <w:proofErr w:type="gramEnd"/>
          </w:p>
        </w:tc>
        <w:tc>
          <w:tcPr>
            <w:tcW w:w="1378" w:type="dxa"/>
          </w:tcPr>
          <w:p w:rsidR="00857CDC" w:rsidRPr="00DE1488" w:rsidRDefault="00857CDC" w:rsidP="00DE1488">
            <w:pPr>
              <w:widowControl/>
              <w:adjustRightInd w:val="0"/>
              <w:jc w:val="center"/>
              <w:outlineLvl w:val="0"/>
              <w:rPr>
                <w:rFonts w:eastAsiaTheme="minorHAnsi"/>
                <w:lang w:val="ru-RU"/>
              </w:rPr>
            </w:pPr>
            <w:r w:rsidRPr="00DE1488">
              <w:rPr>
                <w:rFonts w:eastAsiaTheme="minorHAnsi"/>
                <w:lang w:val="ru-RU"/>
              </w:rPr>
              <w:t>2024 – 2028</w:t>
            </w:r>
          </w:p>
          <w:p w:rsidR="00857CDC" w:rsidRDefault="00857CDC" w:rsidP="00DE1488">
            <w:pPr>
              <w:widowControl/>
              <w:adjustRightInd w:val="0"/>
              <w:jc w:val="center"/>
              <w:outlineLvl w:val="0"/>
              <w:rPr>
                <w:rFonts w:eastAsiaTheme="minorHAnsi"/>
                <w:sz w:val="24"/>
                <w:szCs w:val="24"/>
                <w:lang w:val="ru-RU"/>
              </w:rPr>
            </w:pPr>
            <w:r w:rsidRPr="00DE1488">
              <w:rPr>
                <w:rFonts w:eastAsiaTheme="minorHAnsi"/>
                <w:lang w:val="ru-RU"/>
              </w:rPr>
              <w:t>годы</w:t>
            </w:r>
          </w:p>
        </w:tc>
        <w:tc>
          <w:tcPr>
            <w:tcW w:w="1778" w:type="dxa"/>
          </w:tcPr>
          <w:p w:rsidR="00857CDC" w:rsidRDefault="00857CDC" w:rsidP="00D95479">
            <w:pPr>
              <w:widowControl/>
              <w:adjustRightInd w:val="0"/>
              <w:jc w:val="both"/>
              <w:outlineLvl w:val="0"/>
              <w:rPr>
                <w:rFonts w:eastAsiaTheme="minorHAnsi"/>
                <w:sz w:val="24"/>
                <w:szCs w:val="24"/>
                <w:lang w:val="ru-RU"/>
              </w:rPr>
            </w:pPr>
          </w:p>
        </w:tc>
        <w:tc>
          <w:tcPr>
            <w:tcW w:w="1348" w:type="dxa"/>
          </w:tcPr>
          <w:p w:rsidR="00857CDC" w:rsidRPr="00841AF9" w:rsidRDefault="00857CDC" w:rsidP="00D95479">
            <w:pPr>
              <w:widowControl/>
              <w:adjustRightInd w:val="0"/>
              <w:jc w:val="both"/>
              <w:outlineLvl w:val="0"/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внебюджет-ные</w:t>
            </w:r>
            <w:proofErr w:type="spellEnd"/>
            <w:proofErr w:type="gramEnd"/>
            <w:r>
              <w:rPr>
                <w:lang w:val="ru-RU"/>
              </w:rPr>
              <w:t xml:space="preserve"> источники</w:t>
            </w:r>
          </w:p>
        </w:tc>
        <w:tc>
          <w:tcPr>
            <w:tcW w:w="920" w:type="dxa"/>
          </w:tcPr>
          <w:p w:rsidR="00857CDC" w:rsidRPr="009B04FE" w:rsidRDefault="00857CDC" w:rsidP="00D412A9">
            <w:pPr>
              <w:widowControl/>
              <w:adjustRightInd w:val="0"/>
              <w:ind w:left="-181" w:right="-130"/>
              <w:jc w:val="center"/>
              <w:outlineLvl w:val="0"/>
              <w:rPr>
                <w:lang w:val="ru-RU"/>
              </w:rPr>
            </w:pPr>
            <w:r w:rsidRPr="009B04FE">
              <w:rPr>
                <w:lang w:val="ru-RU"/>
              </w:rPr>
              <w:t>600,0</w:t>
            </w:r>
          </w:p>
        </w:tc>
        <w:tc>
          <w:tcPr>
            <w:tcW w:w="992" w:type="dxa"/>
          </w:tcPr>
          <w:p w:rsidR="00857CDC" w:rsidRPr="009B04FE" w:rsidRDefault="00857CDC" w:rsidP="00841AF9">
            <w:pPr>
              <w:widowControl/>
              <w:adjustRightInd w:val="0"/>
              <w:ind w:left="-181" w:right="-130"/>
              <w:jc w:val="center"/>
              <w:outlineLvl w:val="0"/>
            </w:pPr>
          </w:p>
        </w:tc>
        <w:tc>
          <w:tcPr>
            <w:tcW w:w="567" w:type="dxa"/>
          </w:tcPr>
          <w:p w:rsidR="00857CDC" w:rsidRPr="009B04FE" w:rsidRDefault="00857CDC" w:rsidP="00841AF9">
            <w:pPr>
              <w:widowControl/>
              <w:adjustRightInd w:val="0"/>
              <w:ind w:left="-181"/>
              <w:jc w:val="center"/>
              <w:outlineLvl w:val="0"/>
            </w:pPr>
          </w:p>
        </w:tc>
        <w:tc>
          <w:tcPr>
            <w:tcW w:w="709" w:type="dxa"/>
          </w:tcPr>
          <w:p w:rsidR="00857CDC" w:rsidRPr="009B04FE" w:rsidRDefault="00857CDC" w:rsidP="00841AF9">
            <w:pPr>
              <w:widowControl/>
              <w:adjustRightInd w:val="0"/>
              <w:ind w:left="-181"/>
              <w:jc w:val="center"/>
              <w:outlineLvl w:val="0"/>
              <w:rPr>
                <w:lang w:val="ru-RU"/>
              </w:rPr>
            </w:pPr>
            <w:r w:rsidRPr="009B04FE">
              <w:rPr>
                <w:lang w:val="ru-RU"/>
              </w:rPr>
              <w:t>200</w:t>
            </w:r>
          </w:p>
        </w:tc>
        <w:tc>
          <w:tcPr>
            <w:tcW w:w="567" w:type="dxa"/>
          </w:tcPr>
          <w:p w:rsidR="00857CDC" w:rsidRPr="009B04FE" w:rsidRDefault="00857CDC" w:rsidP="00841AF9">
            <w:pPr>
              <w:widowControl/>
              <w:adjustRightInd w:val="0"/>
              <w:ind w:left="-181"/>
              <w:jc w:val="center"/>
              <w:outlineLvl w:val="0"/>
            </w:pPr>
          </w:p>
        </w:tc>
        <w:tc>
          <w:tcPr>
            <w:tcW w:w="489" w:type="dxa"/>
          </w:tcPr>
          <w:p w:rsidR="00857CDC" w:rsidRPr="009B04FE" w:rsidRDefault="00857CDC" w:rsidP="00841AF9">
            <w:pPr>
              <w:widowControl/>
              <w:adjustRightInd w:val="0"/>
              <w:ind w:left="-181"/>
              <w:jc w:val="center"/>
              <w:outlineLvl w:val="0"/>
              <w:rPr>
                <w:lang w:val="ru-RU"/>
              </w:rPr>
            </w:pPr>
            <w:r w:rsidRPr="009B04FE">
              <w:rPr>
                <w:lang w:val="ru-RU"/>
              </w:rPr>
              <w:t>200</w:t>
            </w:r>
          </w:p>
        </w:tc>
        <w:tc>
          <w:tcPr>
            <w:tcW w:w="654" w:type="dxa"/>
          </w:tcPr>
          <w:p w:rsidR="00857CDC" w:rsidRPr="009B04FE" w:rsidRDefault="00857CDC" w:rsidP="00841AF9">
            <w:pPr>
              <w:widowControl/>
              <w:adjustRightInd w:val="0"/>
              <w:ind w:left="-181"/>
              <w:jc w:val="center"/>
              <w:outlineLvl w:val="0"/>
            </w:pPr>
          </w:p>
        </w:tc>
        <w:tc>
          <w:tcPr>
            <w:tcW w:w="654" w:type="dxa"/>
          </w:tcPr>
          <w:p w:rsidR="00857CDC" w:rsidRPr="009B04FE" w:rsidRDefault="00857CDC" w:rsidP="00841AF9">
            <w:pPr>
              <w:widowControl/>
              <w:adjustRightInd w:val="0"/>
              <w:ind w:left="-181"/>
              <w:jc w:val="center"/>
              <w:outlineLvl w:val="0"/>
              <w:rPr>
                <w:lang w:val="ru-RU"/>
              </w:rPr>
            </w:pPr>
            <w:r w:rsidRPr="009B04FE">
              <w:rPr>
                <w:lang w:val="ru-RU"/>
              </w:rPr>
              <w:t>200</w:t>
            </w:r>
          </w:p>
        </w:tc>
        <w:tc>
          <w:tcPr>
            <w:tcW w:w="654" w:type="dxa"/>
          </w:tcPr>
          <w:p w:rsidR="00857CDC" w:rsidRPr="009B04FE" w:rsidRDefault="00857CDC" w:rsidP="00841AF9">
            <w:pPr>
              <w:widowControl/>
              <w:adjustRightInd w:val="0"/>
              <w:ind w:left="-181"/>
              <w:jc w:val="center"/>
              <w:outlineLvl w:val="0"/>
            </w:pPr>
          </w:p>
        </w:tc>
      </w:tr>
    </w:tbl>
    <w:p w:rsidR="001224BD" w:rsidRPr="00FD212C" w:rsidRDefault="00B62AA1" w:rsidP="00B537FB">
      <w:pPr>
        <w:spacing w:before="720" w:after="720"/>
        <w:jc w:val="center"/>
        <w:rPr>
          <w:lang w:val="ru-RU"/>
        </w:rPr>
      </w:pPr>
      <w:r>
        <w:rPr>
          <w:lang w:val="ru-RU"/>
        </w:rPr>
        <w:t>__________</w:t>
      </w:r>
    </w:p>
    <w:sectPr w:rsidR="001224BD" w:rsidRPr="00FD212C" w:rsidSect="00104257">
      <w:headerReference w:type="default" r:id="rId8"/>
      <w:pgSz w:w="16838" w:h="11906" w:orient="landscape"/>
      <w:pgMar w:top="1701" w:right="820" w:bottom="56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974" w:rsidRDefault="007F5974" w:rsidP="000A2724">
      <w:r>
        <w:separator/>
      </w:r>
    </w:p>
  </w:endnote>
  <w:endnote w:type="continuationSeparator" w:id="0">
    <w:p w:rsidR="007F5974" w:rsidRDefault="007F5974" w:rsidP="000A2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974" w:rsidRDefault="007F5974" w:rsidP="000A2724">
      <w:r>
        <w:separator/>
      </w:r>
    </w:p>
  </w:footnote>
  <w:footnote w:type="continuationSeparator" w:id="0">
    <w:p w:rsidR="007F5974" w:rsidRDefault="007F5974" w:rsidP="000A27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1653379"/>
      <w:docPartObj>
        <w:docPartGallery w:val="Page Numbers (Top of Page)"/>
        <w:docPartUnique/>
      </w:docPartObj>
    </w:sdtPr>
    <w:sdtEndPr/>
    <w:sdtContent>
      <w:p w:rsidR="000A2724" w:rsidRPr="00B537FB" w:rsidRDefault="003A41A0" w:rsidP="00B537FB">
        <w:pPr>
          <w:pStyle w:val="a6"/>
          <w:jc w:val="center"/>
        </w:pPr>
        <w:r>
          <w:fldChar w:fldCharType="begin"/>
        </w:r>
        <w:r w:rsidR="000A2724">
          <w:instrText>PAGE   \* MERGEFORMAT</w:instrText>
        </w:r>
        <w:r>
          <w:fldChar w:fldCharType="separate"/>
        </w:r>
        <w:r w:rsidR="00D03F2D" w:rsidRPr="00D03F2D">
          <w:rPr>
            <w:noProof/>
            <w:lang w:val="ru-RU"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212C"/>
    <w:rsid w:val="00032112"/>
    <w:rsid w:val="00035CF7"/>
    <w:rsid w:val="00040842"/>
    <w:rsid w:val="00093627"/>
    <w:rsid w:val="000A2724"/>
    <w:rsid w:val="000D57AA"/>
    <w:rsid w:val="000D7CC1"/>
    <w:rsid w:val="000F6966"/>
    <w:rsid w:val="00104257"/>
    <w:rsid w:val="001224BD"/>
    <w:rsid w:val="00124284"/>
    <w:rsid w:val="00135007"/>
    <w:rsid w:val="0013686E"/>
    <w:rsid w:val="00167999"/>
    <w:rsid w:val="00173F60"/>
    <w:rsid w:val="001802FB"/>
    <w:rsid w:val="00197475"/>
    <w:rsid w:val="001A68BC"/>
    <w:rsid w:val="001C4287"/>
    <w:rsid w:val="001F5467"/>
    <w:rsid w:val="002264FA"/>
    <w:rsid w:val="002646F5"/>
    <w:rsid w:val="002A2EA0"/>
    <w:rsid w:val="002C76A6"/>
    <w:rsid w:val="00321721"/>
    <w:rsid w:val="00346ACE"/>
    <w:rsid w:val="00376038"/>
    <w:rsid w:val="003A41A0"/>
    <w:rsid w:val="003B5987"/>
    <w:rsid w:val="003B7E0D"/>
    <w:rsid w:val="003D6EE3"/>
    <w:rsid w:val="003F3A91"/>
    <w:rsid w:val="00431988"/>
    <w:rsid w:val="0043382E"/>
    <w:rsid w:val="0045441E"/>
    <w:rsid w:val="004A14E3"/>
    <w:rsid w:val="004A1F85"/>
    <w:rsid w:val="00541A0C"/>
    <w:rsid w:val="00564C5F"/>
    <w:rsid w:val="005F369F"/>
    <w:rsid w:val="005F7645"/>
    <w:rsid w:val="00631597"/>
    <w:rsid w:val="00646C7C"/>
    <w:rsid w:val="00662F82"/>
    <w:rsid w:val="00695356"/>
    <w:rsid w:val="006C199E"/>
    <w:rsid w:val="006F0F56"/>
    <w:rsid w:val="007001C3"/>
    <w:rsid w:val="00701305"/>
    <w:rsid w:val="00722824"/>
    <w:rsid w:val="007416AA"/>
    <w:rsid w:val="007935D3"/>
    <w:rsid w:val="007A3721"/>
    <w:rsid w:val="007D4BC4"/>
    <w:rsid w:val="007E7A03"/>
    <w:rsid w:val="007F0654"/>
    <w:rsid w:val="007F5974"/>
    <w:rsid w:val="007F6167"/>
    <w:rsid w:val="00827479"/>
    <w:rsid w:val="00830B25"/>
    <w:rsid w:val="00841AF9"/>
    <w:rsid w:val="00843961"/>
    <w:rsid w:val="00857CDC"/>
    <w:rsid w:val="008C038E"/>
    <w:rsid w:val="008D4735"/>
    <w:rsid w:val="00985422"/>
    <w:rsid w:val="009B04FE"/>
    <w:rsid w:val="009D44F3"/>
    <w:rsid w:val="009D51BE"/>
    <w:rsid w:val="009F05D0"/>
    <w:rsid w:val="00A125B9"/>
    <w:rsid w:val="00A36108"/>
    <w:rsid w:val="00AB519D"/>
    <w:rsid w:val="00AD070C"/>
    <w:rsid w:val="00AE38FB"/>
    <w:rsid w:val="00B037C2"/>
    <w:rsid w:val="00B05E15"/>
    <w:rsid w:val="00B537FB"/>
    <w:rsid w:val="00B62AA1"/>
    <w:rsid w:val="00B87C5A"/>
    <w:rsid w:val="00BA4332"/>
    <w:rsid w:val="00BC5E9D"/>
    <w:rsid w:val="00BC6943"/>
    <w:rsid w:val="00BE4347"/>
    <w:rsid w:val="00C13CE2"/>
    <w:rsid w:val="00C22601"/>
    <w:rsid w:val="00C45FED"/>
    <w:rsid w:val="00C53D38"/>
    <w:rsid w:val="00C90800"/>
    <w:rsid w:val="00CB544D"/>
    <w:rsid w:val="00CB7F8D"/>
    <w:rsid w:val="00D03F2D"/>
    <w:rsid w:val="00D117C6"/>
    <w:rsid w:val="00D16494"/>
    <w:rsid w:val="00D202ED"/>
    <w:rsid w:val="00D27827"/>
    <w:rsid w:val="00D40410"/>
    <w:rsid w:val="00D42EE9"/>
    <w:rsid w:val="00D72143"/>
    <w:rsid w:val="00D905F0"/>
    <w:rsid w:val="00D95479"/>
    <w:rsid w:val="00DD00C3"/>
    <w:rsid w:val="00DE1488"/>
    <w:rsid w:val="00DF3911"/>
    <w:rsid w:val="00DF7747"/>
    <w:rsid w:val="00E04275"/>
    <w:rsid w:val="00E07BAA"/>
    <w:rsid w:val="00E34843"/>
    <w:rsid w:val="00E41D80"/>
    <w:rsid w:val="00E72E9F"/>
    <w:rsid w:val="00EA1910"/>
    <w:rsid w:val="00EC4ED4"/>
    <w:rsid w:val="00ED35B3"/>
    <w:rsid w:val="00F36963"/>
    <w:rsid w:val="00F36B53"/>
    <w:rsid w:val="00F623F8"/>
    <w:rsid w:val="00F8045C"/>
    <w:rsid w:val="00FA4F33"/>
    <w:rsid w:val="00FB2292"/>
    <w:rsid w:val="00FD212C"/>
    <w:rsid w:val="00FE49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1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D212C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D212C"/>
    <w:rPr>
      <w:rFonts w:ascii="Times New Roman" w:eastAsia="Times New Roman" w:hAnsi="Times New Roman" w:cs="Times New Roman"/>
      <w:sz w:val="28"/>
      <w:szCs w:val="28"/>
      <w:lang w:val="en-US"/>
    </w:rPr>
  </w:style>
  <w:style w:type="table" w:styleId="a5">
    <w:name w:val="Table Grid"/>
    <w:basedOn w:val="a1"/>
    <w:uiPriority w:val="39"/>
    <w:rsid w:val="00FD2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FD212C"/>
  </w:style>
  <w:style w:type="paragraph" w:styleId="a6">
    <w:name w:val="header"/>
    <w:basedOn w:val="a"/>
    <w:link w:val="a7"/>
    <w:uiPriority w:val="99"/>
    <w:unhideWhenUsed/>
    <w:rsid w:val="000A27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A2724"/>
    <w:rPr>
      <w:rFonts w:ascii="Times New Roman" w:eastAsia="Times New Roman" w:hAnsi="Times New Roman" w:cs="Times New Roman"/>
      <w:lang w:val="en-US"/>
    </w:rPr>
  </w:style>
  <w:style w:type="paragraph" w:styleId="a8">
    <w:name w:val="footer"/>
    <w:basedOn w:val="a"/>
    <w:link w:val="a9"/>
    <w:uiPriority w:val="99"/>
    <w:unhideWhenUsed/>
    <w:rsid w:val="000A27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A2724"/>
    <w:rPr>
      <w:rFonts w:ascii="Times New Roman" w:eastAsia="Times New Roman" w:hAnsi="Times New Roman" w:cs="Times New Roman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F623F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623F8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1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D212C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D212C"/>
    <w:rPr>
      <w:rFonts w:ascii="Times New Roman" w:eastAsia="Times New Roman" w:hAnsi="Times New Roman" w:cs="Times New Roman"/>
      <w:sz w:val="28"/>
      <w:szCs w:val="28"/>
      <w:lang w:val="en-US"/>
    </w:rPr>
  </w:style>
  <w:style w:type="table" w:styleId="a5">
    <w:name w:val="Table Grid"/>
    <w:basedOn w:val="a1"/>
    <w:uiPriority w:val="39"/>
    <w:rsid w:val="00FD2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FD212C"/>
  </w:style>
  <w:style w:type="paragraph" w:styleId="a6">
    <w:name w:val="header"/>
    <w:basedOn w:val="a"/>
    <w:link w:val="a7"/>
    <w:uiPriority w:val="99"/>
    <w:unhideWhenUsed/>
    <w:rsid w:val="000A27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A2724"/>
    <w:rPr>
      <w:rFonts w:ascii="Times New Roman" w:eastAsia="Times New Roman" w:hAnsi="Times New Roman" w:cs="Times New Roman"/>
      <w:lang w:val="en-US"/>
    </w:rPr>
  </w:style>
  <w:style w:type="paragraph" w:styleId="a8">
    <w:name w:val="footer"/>
    <w:basedOn w:val="a"/>
    <w:link w:val="a9"/>
    <w:uiPriority w:val="99"/>
    <w:unhideWhenUsed/>
    <w:rsid w:val="000A27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A2724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658C3-D324-4AE4-AAB1-E1162250E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Костицын</dc:creator>
  <cp:lastModifiedBy>slobodina_ai</cp:lastModifiedBy>
  <cp:revision>13</cp:revision>
  <cp:lastPrinted>2023-04-12T13:11:00Z</cp:lastPrinted>
  <dcterms:created xsi:type="dcterms:W3CDTF">2023-02-16T13:04:00Z</dcterms:created>
  <dcterms:modified xsi:type="dcterms:W3CDTF">2023-04-19T07:29:00Z</dcterms:modified>
</cp:coreProperties>
</file>